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3F71D" w14:textId="77777777" w:rsidR="006B20AF" w:rsidRPr="006B20AF" w:rsidRDefault="006B20AF" w:rsidP="008C398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A38FF"/>
          <w:spacing w:val="4"/>
          <w:sz w:val="44"/>
          <w:szCs w:val="44"/>
        </w:rPr>
      </w:pPr>
      <w:proofErr w:type="spellStart"/>
      <w:r w:rsidRPr="006B20AF">
        <w:rPr>
          <w:rFonts w:ascii="CoHeadline-Regular" w:hAnsi="CoHeadline-Regular" w:cs="CoHeadline-Regular"/>
          <w:color w:val="0A38FF"/>
          <w:spacing w:val="4"/>
          <w:sz w:val="44"/>
          <w:szCs w:val="44"/>
        </w:rPr>
        <w:t>Cidades</w:t>
      </w:r>
      <w:proofErr w:type="spellEnd"/>
      <w:r w:rsidRPr="006B20AF">
        <w:rPr>
          <w:rFonts w:ascii="CoHeadline-Regular" w:hAnsi="CoHeadline-Regular" w:cs="CoHeadline-Regular"/>
          <w:color w:val="0A38FF"/>
          <w:spacing w:val="4"/>
          <w:sz w:val="44"/>
          <w:szCs w:val="44"/>
        </w:rPr>
        <w:t xml:space="preserve"> </w:t>
      </w:r>
      <w:proofErr w:type="spellStart"/>
      <w:r w:rsidRPr="006B20AF">
        <w:rPr>
          <w:rFonts w:ascii="CoHeadline-Regular" w:hAnsi="CoHeadline-Regular" w:cs="CoHeadline-Regular"/>
          <w:color w:val="0A38FF"/>
          <w:spacing w:val="4"/>
          <w:sz w:val="44"/>
          <w:szCs w:val="44"/>
        </w:rPr>
        <w:t>Imperiais</w:t>
      </w:r>
      <w:proofErr w:type="spellEnd"/>
    </w:p>
    <w:p w14:paraId="597DAB89" w14:textId="6FE8C303" w:rsidR="00957DB7" w:rsidRDefault="006B20AF" w:rsidP="008C3989">
      <w:pPr>
        <w:pStyle w:val="codigocabecera"/>
        <w:spacing w:line="240" w:lineRule="auto"/>
        <w:jc w:val="left"/>
      </w:pPr>
      <w:r w:rsidRPr="006B20AF">
        <w:t>C-955</w:t>
      </w:r>
    </w:p>
    <w:p w14:paraId="48887611" w14:textId="4F8E38AF" w:rsidR="00957DB7" w:rsidRDefault="006B20AF" w:rsidP="008C398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3B80C75" w14:textId="77777777" w:rsidR="006B20AF" w:rsidRDefault="003D0FF3" w:rsidP="008C3989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6B20AF">
        <w:t>Casablanca</w:t>
      </w:r>
      <w:proofErr w:type="gramEnd"/>
      <w:r w:rsidR="006B20AF">
        <w:t xml:space="preserve"> 1. Marrakech 1. Fez 2.</w:t>
      </w:r>
    </w:p>
    <w:p w14:paraId="1899E14E" w14:textId="46C2A76A" w:rsidR="00957DB7" w:rsidRDefault="00957DB7" w:rsidP="008C3989">
      <w:pPr>
        <w:pStyle w:val="Ningnestilodeprrafo"/>
        <w:spacing w:line="240" w:lineRule="auto"/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</w:pPr>
    </w:p>
    <w:p w14:paraId="1A41684C" w14:textId="77777777" w:rsidR="006B20AF" w:rsidRPr="006B20AF" w:rsidRDefault="006B20AF" w:rsidP="008C398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B20A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(Sexta) CASABLANCA</w:t>
      </w:r>
    </w:p>
    <w:p w14:paraId="5A4AFDA8" w14:textId="77777777" w:rsidR="006B20AF" w:rsidRPr="006B20AF" w:rsidRDefault="006B20AF" w:rsidP="008C3989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B20A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ao aeroporto Mohamed V em Casablanca. Traslado ao hotel. </w:t>
      </w:r>
      <w:r w:rsidRPr="006B20A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09F1EBE7" w14:textId="77777777" w:rsidR="006B20AF" w:rsidRPr="006B20AF" w:rsidRDefault="006B20AF" w:rsidP="008C398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0F3B68A" w14:textId="60455738" w:rsidR="006B20AF" w:rsidRPr="006B20AF" w:rsidRDefault="006B20AF" w:rsidP="008C398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B20A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</w:t>
      </w:r>
      <w:proofErr w:type="gramStart"/>
      <w:r w:rsidRPr="006B20A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6B20A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CASABLANCA-MARRAKECH (245 km)</w:t>
      </w:r>
    </w:p>
    <w:p w14:paraId="40AE99C2" w14:textId="77777777" w:rsidR="006B20AF" w:rsidRPr="006B20AF" w:rsidRDefault="006B20AF" w:rsidP="008C398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6B20A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proofErr w:type="gramStart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 .</w:t>
      </w:r>
      <w:proofErr w:type="gramEnd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Visita panorâmica com a impressionante Mesquita Hassan II, superada apenas por Meca, visita exterior e tempo livre. Partida para </w:t>
      </w:r>
      <w:proofErr w:type="spellStart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Marrakech</w:t>
      </w:r>
      <w:proofErr w:type="spellEnd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uma das cidades imperiais mais importantes. </w:t>
      </w:r>
      <w:r w:rsidRPr="006B20A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À tarde, a visita começa em direção à Mesquita </w:t>
      </w:r>
      <w:proofErr w:type="spellStart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Koutoubia</w:t>
      </w:r>
      <w:proofErr w:type="spellEnd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antigamente usada como livraria, é o símbolo da cidade. Continuamos visitando o suntuoso Palácio Bahia, construído no século XIX por centenas de artesãos de Fez. Do bairro judeu ou </w:t>
      </w:r>
      <w:proofErr w:type="spellStart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Mellah</w:t>
      </w:r>
      <w:proofErr w:type="spellEnd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 através da praça </w:t>
      </w:r>
      <w:proofErr w:type="spellStart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Kissaría</w:t>
      </w:r>
      <w:proofErr w:type="spellEnd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chegaremos à praça </w:t>
      </w:r>
      <w:proofErr w:type="spellStart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Djmaa</w:t>
      </w:r>
      <w:proofErr w:type="spellEnd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El </w:t>
      </w:r>
      <w:proofErr w:type="spellStart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Fna</w:t>
      </w:r>
      <w:proofErr w:type="spellEnd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um museu vivo e patrimônio cultural imaterial da Humanidade, onde contadores de histórias, encantadores de serpentes, malabaristas, dançarinos e muito mais, constituem um autêntico “corte dos milagres”. Continuaremos pelo mercado e suas ruas estreitas repletas de lojas, oficinas e esplanadas. Conheceremos suas guildas de carpinteiros, afiadores e muito mais. No final da visita, tempo livre. À noite, recomendamos um jantar opcional com show. </w:t>
      </w:r>
      <w:r w:rsidRPr="006B20A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054D8837" w14:textId="77777777" w:rsidR="006B20AF" w:rsidRPr="006B20AF" w:rsidRDefault="006B20AF" w:rsidP="008C398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A6F4634" w14:textId="77777777" w:rsidR="006B20AF" w:rsidRPr="006B20AF" w:rsidRDefault="006B20AF" w:rsidP="008C398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6B20AF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3º Dia (Domingo) MARRAKECH-RABAT-FEZ (535 km)</w:t>
      </w:r>
    </w:p>
    <w:p w14:paraId="69E4F069" w14:textId="77777777" w:rsidR="006B20AF" w:rsidRPr="006B20AF" w:rsidRDefault="006B20AF" w:rsidP="008C398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B20A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B20A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Partida para a capital administrativa do país, outra das cidades imperiais e residência oficial da família real. Visitaremos a Torre Hassan, uma mesquita inacabada com mais de 200 colunas e o Mausoléu de Mohamed V, construído em memória do sultão que conquistou a independência do país. À tarde chegada a Fez. </w:t>
      </w:r>
      <w:r w:rsidRPr="006B20A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6B20A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0EE7DCD7" w14:textId="77777777" w:rsidR="006B20AF" w:rsidRPr="006B20AF" w:rsidRDefault="006B20AF" w:rsidP="008C398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00FDEC6" w14:textId="77777777" w:rsidR="006B20AF" w:rsidRPr="006B20AF" w:rsidRDefault="006B20AF" w:rsidP="008C398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B20A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(Segunda) FEZ</w:t>
      </w:r>
    </w:p>
    <w:p w14:paraId="2BE23463" w14:textId="77777777" w:rsidR="006B20AF" w:rsidRPr="006B20AF" w:rsidRDefault="006B20AF" w:rsidP="008C398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6B20A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 Visita da primeira das cidades imperiais, capital intelectual e religiosa de Marrocos. Começaremos com um passeio panorâmico para ver o palácio real e suas 7 portas ou Dar Al-</w:t>
      </w:r>
      <w:proofErr w:type="spellStart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Makhzen</w:t>
      </w:r>
      <w:proofErr w:type="spellEnd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a caminho do fascinante mundo da medina de Fez El Bali, a mais antiga e maior do Marrocos, com 785 mesquitas e mais de 2.000 praças, ruas e ruelas que representam uma volta labiríntica no tempo. De Bab </w:t>
      </w:r>
      <w:proofErr w:type="spellStart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Boujloud</w:t>
      </w:r>
      <w:proofErr w:type="spellEnd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à praça </w:t>
      </w:r>
      <w:proofErr w:type="spellStart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Es-Seffarine</w:t>
      </w:r>
      <w:proofErr w:type="spellEnd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faremos uma viagem através dos séculos, ao longo da caminhada aprenderemos como essas vielas estão estruturadas, diferentes construções que compõem as muralhas da medina, guildas de artesãos, bairro de curtidores e uma </w:t>
      </w:r>
      <w:proofErr w:type="spellStart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Medersa</w:t>
      </w:r>
      <w:proofErr w:type="spellEnd"/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</w:t>
      </w:r>
      <w:r w:rsidRPr="006B20A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Tarde livre. </w:t>
      </w:r>
      <w:r w:rsidRPr="006B20AF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6B20AF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2000875E" w14:textId="77777777" w:rsidR="006B20AF" w:rsidRPr="006B20AF" w:rsidRDefault="006B20AF" w:rsidP="008C398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F55ECFA" w14:textId="77777777" w:rsidR="006B20AF" w:rsidRPr="006B20AF" w:rsidRDefault="006B20AF" w:rsidP="008C398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B20A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</w:t>
      </w:r>
      <w:proofErr w:type="spellStart"/>
      <w:r w:rsidRPr="006B20A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6B20A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FEZ</w:t>
      </w:r>
    </w:p>
    <w:p w14:paraId="2E7105C4" w14:textId="77777777" w:rsidR="006B20AF" w:rsidRPr="006B20AF" w:rsidRDefault="006B20AF" w:rsidP="008C3989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B20A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B20A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Traslado ao aeroporto. </w:t>
      </w:r>
      <w:r w:rsidRPr="006B20A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Fim dos serviços. </w:t>
      </w:r>
      <w:r w:rsidRPr="006B20A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Possibilidade de sair do aeroporto de Casablanca. Consultar suplemento.</w:t>
      </w:r>
    </w:p>
    <w:p w14:paraId="40F70CF7" w14:textId="77777777" w:rsidR="006B20AF" w:rsidRPr="006B20AF" w:rsidRDefault="006B20AF" w:rsidP="008C398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</w:p>
    <w:p w14:paraId="60B9349F" w14:textId="77777777" w:rsidR="006B20AF" w:rsidRPr="006B20AF" w:rsidRDefault="006B20AF" w:rsidP="008C398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6B20AF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Nota: </w:t>
      </w:r>
      <w:r w:rsidRPr="006B20AF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O itinerário poderá ser alterado sem variar substancialmente os serviços.</w:t>
      </w:r>
    </w:p>
    <w:p w14:paraId="3C2A299F" w14:textId="77777777" w:rsidR="00F7545C" w:rsidRDefault="00F7545C" w:rsidP="008C398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1CE6EB5" w14:textId="77777777" w:rsidR="006E5759" w:rsidRPr="006E5759" w:rsidRDefault="006E5759" w:rsidP="008C3989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0A38FF"/>
          <w:spacing w:val="2"/>
        </w:rPr>
      </w:pPr>
      <w:proofErr w:type="spellStart"/>
      <w:r w:rsidRPr="006E5759">
        <w:rPr>
          <w:rFonts w:ascii="CoHeadline-Bold" w:hAnsi="CoHeadline-Bold" w:cs="CoHeadline-Bold"/>
          <w:b/>
          <w:bCs/>
          <w:color w:val="0A38FF"/>
          <w:spacing w:val="2"/>
          <w:sz w:val="20"/>
          <w:szCs w:val="20"/>
        </w:rPr>
        <w:t>Saindo</w:t>
      </w:r>
      <w:proofErr w:type="spellEnd"/>
      <w:r w:rsidRPr="006E5759">
        <w:rPr>
          <w:rFonts w:ascii="CoHeadline-Bold" w:hAnsi="CoHeadline-Bold" w:cs="CoHeadline-Bold"/>
          <w:b/>
          <w:bCs/>
          <w:color w:val="0A38FF"/>
          <w:spacing w:val="2"/>
          <w:sz w:val="20"/>
          <w:szCs w:val="20"/>
        </w:rPr>
        <w:t xml:space="preserve"> de</w:t>
      </w:r>
      <w:r w:rsidRPr="006E5759">
        <w:rPr>
          <w:rFonts w:ascii="CoHeadline-Bold" w:hAnsi="CoHeadline-Bold" w:cs="CoHeadline-Bold"/>
          <w:b/>
          <w:bCs/>
          <w:color w:val="0A38FF"/>
          <w:spacing w:val="2"/>
        </w:rPr>
        <w:t xml:space="preserve"> MARROCOS</w:t>
      </w:r>
    </w:p>
    <w:p w14:paraId="4DC202AC" w14:textId="77777777" w:rsidR="006B20AF" w:rsidRDefault="006B20AF" w:rsidP="008C3989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0A38FF"/>
        </w:rPr>
        <w:t>Sextas-</w:t>
      </w:r>
      <w:proofErr w:type="spellStart"/>
      <w:r>
        <w:rPr>
          <w:color w:val="0A38FF"/>
        </w:rPr>
        <w:t>feiras</w:t>
      </w:r>
      <w:proofErr w:type="spellEnd"/>
      <w:r>
        <w:rPr>
          <w:color w:val="0A38FF"/>
        </w:rP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o ano)</w:t>
      </w:r>
    </w:p>
    <w:p w14:paraId="362AD682" w14:textId="77777777" w:rsidR="00957DB7" w:rsidRDefault="00957DB7" w:rsidP="008C3989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16"/>
          <w:szCs w:val="16"/>
        </w:rPr>
      </w:pPr>
    </w:p>
    <w:p w14:paraId="55F94962" w14:textId="77777777" w:rsidR="006B20AF" w:rsidRDefault="006B20AF" w:rsidP="008C3989">
      <w:pPr>
        <w:pStyle w:val="cabecerahotelespreciosHoteles-Incluye"/>
        <w:spacing w:after="0" w:line="240" w:lineRule="auto"/>
      </w:pPr>
      <w:proofErr w:type="spellStart"/>
      <w:r>
        <w:rPr>
          <w:color w:val="0A38FF"/>
        </w:rPr>
        <w:t>Incluindo</w:t>
      </w:r>
      <w:proofErr w:type="spellEnd"/>
    </w:p>
    <w:p w14:paraId="57810E24" w14:textId="77777777" w:rsidR="006B20AF" w:rsidRDefault="006B20AF" w:rsidP="008C3989">
      <w:pPr>
        <w:pStyle w:val="incluyeHoteles-Incluye"/>
        <w:spacing w:after="0" w:line="240" w:lineRule="auto"/>
      </w:pPr>
      <w:r>
        <w:t>•</w:t>
      </w:r>
      <w:r>
        <w:tab/>
        <w:t>Traslados: Chegada/Casablanca. Saída/Fez</w:t>
      </w:r>
    </w:p>
    <w:p w14:paraId="0D08573E" w14:textId="77777777" w:rsidR="006B20AF" w:rsidRDefault="006B20AF" w:rsidP="008C3989">
      <w:pPr>
        <w:pStyle w:val="incluyeHoteles-Incluye"/>
        <w:spacing w:after="0" w:line="240" w:lineRule="auto"/>
      </w:pPr>
      <w:r>
        <w:t>•</w:t>
      </w:r>
      <w:r>
        <w:tab/>
        <w:t>Ônibus com WI-FI, gratuito</w:t>
      </w:r>
    </w:p>
    <w:p w14:paraId="1407A909" w14:textId="77777777" w:rsidR="006B20AF" w:rsidRDefault="006B20AF" w:rsidP="008C3989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04EC8B00" w14:textId="77777777" w:rsidR="006B20AF" w:rsidRDefault="006B20AF" w:rsidP="008C3989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</w:t>
      </w:r>
      <w:proofErr w:type="spellStart"/>
      <w:r>
        <w:t>Marrakech</w:t>
      </w:r>
      <w:proofErr w:type="spellEnd"/>
      <w:r>
        <w:t>, Rabat e Fez</w:t>
      </w:r>
    </w:p>
    <w:p w14:paraId="019D327B" w14:textId="77777777" w:rsidR="006B20AF" w:rsidRDefault="006B20AF" w:rsidP="008C3989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06A643FF" w14:textId="77777777" w:rsidR="006B20AF" w:rsidRDefault="006B20AF" w:rsidP="008C3989">
      <w:pPr>
        <w:pStyle w:val="incluyeHoteles-Incluye"/>
        <w:spacing w:after="0" w:line="240" w:lineRule="auto"/>
      </w:pPr>
      <w:r>
        <w:t>•</w:t>
      </w:r>
      <w:r>
        <w:tab/>
        <w:t>2 almoços e 2 jantares.</w:t>
      </w:r>
    </w:p>
    <w:p w14:paraId="338B40AA" w14:textId="77777777" w:rsidR="006B20AF" w:rsidRDefault="006B20AF" w:rsidP="008C3989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7E894CBF" w14:textId="77777777" w:rsidR="006B20AF" w:rsidRDefault="006B20AF" w:rsidP="008C3989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16"/>
          <w:szCs w:val="16"/>
          <w:lang w:val="pt-PT"/>
        </w:rPr>
      </w:pPr>
    </w:p>
    <w:p w14:paraId="03B71061" w14:textId="77777777" w:rsidR="006B20AF" w:rsidRDefault="006B20AF" w:rsidP="008C3989">
      <w:pPr>
        <w:pStyle w:val="cabecerahotelespreciosHoteles-Incluye"/>
        <w:spacing w:after="0" w:line="240" w:lineRule="auto"/>
        <w:rPr>
          <w:color w:val="0A38FF"/>
        </w:rPr>
      </w:pPr>
      <w:proofErr w:type="spellStart"/>
      <w:r>
        <w:rPr>
          <w:color w:val="0A38FF"/>
        </w:rPr>
        <w:t>Hotéis</w:t>
      </w:r>
      <w:proofErr w:type="spellEnd"/>
      <w:r>
        <w:rPr>
          <w:color w:val="0A38FF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2211"/>
        <w:gridCol w:w="284"/>
      </w:tblGrid>
      <w:tr w:rsidR="006B20AF" w14:paraId="0E3FF4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77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C0D51" w14:textId="77777777" w:rsidR="006B20AF" w:rsidRDefault="006B20AF" w:rsidP="008C3989">
            <w:pPr>
              <w:pStyle w:val="textohotelesnegritaHoteles-Incluye"/>
              <w:spacing w:line="240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7991F" w14:textId="77777777" w:rsidR="006B20AF" w:rsidRDefault="006B20AF" w:rsidP="008C3989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28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9F2AF" w14:textId="77777777" w:rsidR="006B20AF" w:rsidRDefault="006B20AF" w:rsidP="008C3989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6B20AF" w14:paraId="522307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69F1784" w14:textId="77777777" w:rsidR="006B20AF" w:rsidRDefault="006B20AF" w:rsidP="008C3989">
            <w:pPr>
              <w:pStyle w:val="textohotelesHoteles-Incluye"/>
              <w:spacing w:line="240" w:lineRule="auto"/>
            </w:pPr>
            <w:r>
              <w:t>Casablanca</w:t>
            </w: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5601E3" w14:textId="77777777" w:rsidR="006B20AF" w:rsidRDefault="006B20AF" w:rsidP="008C3989">
            <w:pPr>
              <w:pStyle w:val="textohotelesHoteles-Incluye"/>
              <w:spacing w:line="240" w:lineRule="auto"/>
            </w:pPr>
            <w:proofErr w:type="spellStart"/>
            <w:r>
              <w:t>Oum</w:t>
            </w:r>
            <w:proofErr w:type="spellEnd"/>
            <w:r>
              <w:t xml:space="preserve"> Palace / </w:t>
            </w:r>
            <w:proofErr w:type="spellStart"/>
            <w:r>
              <w:t>Kenzi</w:t>
            </w:r>
            <w:proofErr w:type="spellEnd"/>
            <w:r>
              <w:t xml:space="preserve"> </w:t>
            </w:r>
            <w:proofErr w:type="spellStart"/>
            <w:r>
              <w:t>Basma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E93409F" w14:textId="77777777" w:rsidR="006B20AF" w:rsidRDefault="006B20AF" w:rsidP="008C3989">
            <w:pPr>
              <w:pStyle w:val="textohotelesHoteles-Incluye"/>
              <w:spacing w:line="240" w:lineRule="auto"/>
              <w:jc w:val="center"/>
            </w:pPr>
            <w:r>
              <w:t>B</w:t>
            </w:r>
          </w:p>
        </w:tc>
      </w:tr>
      <w:tr w:rsidR="006B20AF" w14:paraId="3C97B2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4F0115B" w14:textId="77777777" w:rsidR="006B20AF" w:rsidRDefault="006B20AF" w:rsidP="008C3989">
            <w:pPr>
              <w:pStyle w:val="textohotelesHoteles-Incluye"/>
              <w:spacing w:line="240" w:lineRule="auto"/>
            </w:pPr>
            <w:r>
              <w:t>Marrakech </w:t>
            </w: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8D69286" w14:textId="77777777" w:rsidR="006B20AF" w:rsidRDefault="006B20AF" w:rsidP="008C3989">
            <w:pPr>
              <w:pStyle w:val="textohotelesHoteles-Incluye"/>
              <w:spacing w:line="240" w:lineRule="auto"/>
            </w:pPr>
            <w:proofErr w:type="spellStart"/>
            <w:r>
              <w:t>Zalagh</w:t>
            </w:r>
            <w:proofErr w:type="spellEnd"/>
            <w:r>
              <w:t xml:space="preserve"> </w:t>
            </w:r>
            <w:proofErr w:type="spellStart"/>
            <w:r>
              <w:t>Kasbah</w:t>
            </w:r>
            <w:proofErr w:type="spellEnd"/>
            <w:r>
              <w:t xml:space="preserve"> / Almas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BFD693" w14:textId="77777777" w:rsidR="006B20AF" w:rsidRDefault="006B20AF" w:rsidP="008C3989">
            <w:pPr>
              <w:pStyle w:val="textohotelesHoteles-Incluye"/>
              <w:spacing w:line="240" w:lineRule="auto"/>
              <w:jc w:val="center"/>
            </w:pPr>
            <w:r>
              <w:t>B</w:t>
            </w:r>
          </w:p>
        </w:tc>
      </w:tr>
      <w:tr w:rsidR="006B20AF" w14:paraId="1E084F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AA7DD5" w14:textId="77777777" w:rsidR="006B20AF" w:rsidRDefault="006B20AF" w:rsidP="008C3989">
            <w:pPr>
              <w:pStyle w:val="textohotelesHoteles-Incluye"/>
              <w:spacing w:line="240" w:lineRule="auto"/>
            </w:pPr>
            <w:r>
              <w:t>Fez</w:t>
            </w: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AA1259" w14:textId="77777777" w:rsidR="006B20AF" w:rsidRDefault="006B20AF" w:rsidP="008C3989">
            <w:pPr>
              <w:pStyle w:val="textohotelesHoteles-Incluye"/>
              <w:spacing w:line="240" w:lineRule="auto"/>
            </w:pPr>
            <w:proofErr w:type="spellStart"/>
            <w:r>
              <w:t>Heritage</w:t>
            </w:r>
            <w:proofErr w:type="spellEnd"/>
            <w:r>
              <w:t xml:space="preserve"> / </w:t>
            </w:r>
            <w:proofErr w:type="spellStart"/>
            <w:r>
              <w:t>Zalagh</w:t>
            </w:r>
            <w:proofErr w:type="spellEnd"/>
            <w:r>
              <w:t xml:space="preserve"> </w:t>
            </w:r>
            <w:proofErr w:type="spellStart"/>
            <w:r>
              <w:t>Parc</w:t>
            </w:r>
            <w:proofErr w:type="spellEnd"/>
            <w: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8E9C1F" w14:textId="77777777" w:rsidR="006B20AF" w:rsidRDefault="006B20AF" w:rsidP="008C3989">
            <w:pPr>
              <w:pStyle w:val="textohotelesHoteles-Incluye"/>
              <w:spacing w:line="240" w:lineRule="auto"/>
              <w:jc w:val="center"/>
            </w:pPr>
            <w:r>
              <w:t>B</w:t>
            </w:r>
          </w:p>
        </w:tc>
      </w:tr>
    </w:tbl>
    <w:p w14:paraId="3FDF62BB" w14:textId="77777777" w:rsidR="006B20AF" w:rsidRDefault="006B20AF" w:rsidP="008C3989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6B20AF" w:rsidRPr="006B20AF" w14:paraId="3A642C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C8EE8" w14:textId="77777777" w:rsidR="006B20AF" w:rsidRPr="006B20AF" w:rsidRDefault="006B20AF" w:rsidP="008C398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proofErr w:type="spellStart"/>
            <w:r w:rsidRPr="006B20AF">
              <w:rPr>
                <w:rFonts w:ascii="CoHeadline-Regular" w:hAnsi="CoHeadline-Regular" w:cs="CoHeadline-Regular"/>
                <w:color w:val="0A38FF"/>
                <w:w w:val="90"/>
              </w:rPr>
              <w:t>Preços</w:t>
            </w:r>
            <w:proofErr w:type="spellEnd"/>
            <w:r w:rsidRPr="006B20AF">
              <w:rPr>
                <w:rFonts w:ascii="CoHeadline-Regular" w:hAnsi="CoHeadline-Regular" w:cs="CoHeadline-Regular"/>
                <w:color w:val="0A38FF"/>
                <w:w w:val="90"/>
              </w:rPr>
              <w:t xml:space="preserve"> por </w:t>
            </w:r>
            <w:proofErr w:type="spellStart"/>
            <w:r w:rsidRPr="006B20AF">
              <w:rPr>
                <w:rFonts w:ascii="CoHeadline-Regular" w:hAnsi="CoHeadline-Regular" w:cs="CoHeadline-Regular"/>
                <w:color w:val="0A38FF"/>
                <w:w w:val="90"/>
              </w:rPr>
              <w:t>pessoa</w:t>
            </w:r>
            <w:proofErr w:type="spellEnd"/>
            <w:r w:rsidRPr="006B20AF">
              <w:rPr>
                <w:rFonts w:ascii="CoHeadline-Regular" w:hAnsi="CoHeadline-Regular" w:cs="CoHeadline-Regular"/>
                <w:color w:val="0A38FF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36199" w14:textId="77777777" w:rsidR="006B20AF" w:rsidRPr="006B20AF" w:rsidRDefault="006B20AF" w:rsidP="008C398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B20AF" w:rsidRPr="006B20AF" w14:paraId="4410EE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96FEC" w14:textId="77777777" w:rsidR="006B20AF" w:rsidRPr="006B20AF" w:rsidRDefault="006B20AF" w:rsidP="008C398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78327" w14:textId="77777777" w:rsidR="006B20AF" w:rsidRPr="006B20AF" w:rsidRDefault="006B20AF" w:rsidP="008C398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20F67E1" w14:textId="77777777" w:rsidR="006B20AF" w:rsidRPr="006B20AF" w:rsidRDefault="006B20AF" w:rsidP="008C398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B20AF" w:rsidRPr="006B20AF" w14:paraId="4BB088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8EA444" w14:textId="77777777" w:rsidR="006B20AF" w:rsidRPr="006B20AF" w:rsidRDefault="006B20AF" w:rsidP="008C398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B20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6B20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6B20A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40B611" w14:textId="77777777" w:rsidR="006B20AF" w:rsidRPr="006B20AF" w:rsidRDefault="006B20AF" w:rsidP="008C398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20AF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800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495A390" w14:textId="77777777" w:rsidR="006B20AF" w:rsidRPr="006B20AF" w:rsidRDefault="006B20AF" w:rsidP="008C398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20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6B20AF" w:rsidRPr="006B20AF" w14:paraId="079E24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784BFC" w14:textId="77777777" w:rsidR="006B20AF" w:rsidRPr="006B20AF" w:rsidRDefault="006B20AF" w:rsidP="008C398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B20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6B20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6B20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6B20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6B20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07D50A" w14:textId="77777777" w:rsidR="006B20AF" w:rsidRPr="006B20AF" w:rsidRDefault="006B20AF" w:rsidP="008C398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20AF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215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F84E04F" w14:textId="77777777" w:rsidR="006B20AF" w:rsidRPr="006B20AF" w:rsidRDefault="006B20AF" w:rsidP="008C398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20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6B20AF" w:rsidRPr="006B20AF" w14:paraId="0D256E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E42DA9" w14:textId="77777777" w:rsidR="006B20AF" w:rsidRPr="006B20AF" w:rsidRDefault="006B20AF" w:rsidP="008C398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B20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Abril, </w:t>
            </w:r>
            <w:proofErr w:type="spellStart"/>
            <w:r w:rsidRPr="006B20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6B20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, </w:t>
            </w:r>
            <w:proofErr w:type="spellStart"/>
            <w:r w:rsidRPr="006B20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Outubro</w:t>
            </w:r>
            <w:proofErr w:type="spellEnd"/>
            <w:r w:rsidRPr="006B20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, Natal </w:t>
            </w:r>
            <w:r w:rsidRPr="006B20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r w:rsidRPr="006B20AF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(</w:t>
            </w:r>
            <w:proofErr w:type="spellStart"/>
            <w:r w:rsidRPr="006B20AF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Dez</w:t>
            </w:r>
            <w:proofErr w:type="spellEnd"/>
            <w:r w:rsidRPr="006B20AF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19, 26/2025, Jan 2/2026) e Mar/2026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B89E5C" w14:textId="77777777" w:rsidR="006B20AF" w:rsidRPr="006B20AF" w:rsidRDefault="006B20AF" w:rsidP="008C398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20AF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A013D3" w14:textId="77777777" w:rsidR="006B20AF" w:rsidRPr="006B20AF" w:rsidRDefault="006B20AF" w:rsidP="008C398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20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6B20AF" w:rsidRPr="006B20AF" w14:paraId="18D80C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179C23" w14:textId="77777777" w:rsidR="006B20AF" w:rsidRPr="006B20AF" w:rsidRDefault="006B20AF" w:rsidP="008C398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B20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traslado de Fez a</w:t>
            </w:r>
          </w:p>
          <w:p w14:paraId="54CDCE5E" w14:textId="77777777" w:rsidR="006B20AF" w:rsidRPr="006B20AF" w:rsidRDefault="006B20AF" w:rsidP="008C398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6B20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aeroporto</w:t>
            </w:r>
            <w:proofErr w:type="spellEnd"/>
            <w:r w:rsidRPr="006B20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de Casablanca (min 2 per.)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72DC50" w14:textId="77777777" w:rsidR="006B20AF" w:rsidRPr="006B20AF" w:rsidRDefault="006B20AF" w:rsidP="008C398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20AF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F7AE60B" w14:textId="77777777" w:rsidR="006B20AF" w:rsidRPr="006B20AF" w:rsidRDefault="006B20AF" w:rsidP="008C398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20A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01B32177" w14:textId="77777777" w:rsidR="006B20AF" w:rsidRPr="006B20AF" w:rsidRDefault="006B20AF" w:rsidP="008C3989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16"/>
          <w:szCs w:val="16"/>
          <w:lang w:val="pt-PT"/>
        </w:rPr>
      </w:pPr>
    </w:p>
    <w:p w14:paraId="0A83BB7A" w14:textId="2750735A" w:rsidR="00957DB7" w:rsidRPr="006E5759" w:rsidRDefault="00957DB7" w:rsidP="008C3989">
      <w:pPr>
        <w:pStyle w:val="cabecerahotelespreciosHoteles-Incluye"/>
        <w:spacing w:line="240" w:lineRule="auto"/>
        <w:rPr>
          <w:sz w:val="16"/>
          <w:szCs w:val="16"/>
        </w:rPr>
      </w:pPr>
    </w:p>
    <w:p w14:paraId="415E1842" w14:textId="77777777" w:rsidR="0021700A" w:rsidRPr="006E5759" w:rsidRDefault="0021700A" w:rsidP="008C398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6"/>
          <w:szCs w:val="16"/>
        </w:rPr>
      </w:pPr>
    </w:p>
    <w:sectPr w:rsidR="0021700A" w:rsidRPr="006E5759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6B20AF"/>
    <w:rsid w:val="006E5759"/>
    <w:rsid w:val="00714F92"/>
    <w:rsid w:val="00722D9B"/>
    <w:rsid w:val="007602E1"/>
    <w:rsid w:val="007D5E33"/>
    <w:rsid w:val="00857A2E"/>
    <w:rsid w:val="0089136C"/>
    <w:rsid w:val="008C3989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B9227E"/>
    <w:rsid w:val="00CB6B4C"/>
    <w:rsid w:val="00CE10A0"/>
    <w:rsid w:val="00D110D7"/>
    <w:rsid w:val="00E82C6D"/>
    <w:rsid w:val="00ED5968"/>
    <w:rsid w:val="00ED65B5"/>
    <w:rsid w:val="00F733FC"/>
    <w:rsid w:val="00F7545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B20A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B20AF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6B20AF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6B20AF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B20AF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6B20AF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B20A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B20A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6B20A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B20A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6B20AF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B20A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495</Words>
  <Characters>2724</Characters>
  <Application>Microsoft Office Word</Application>
  <DocSecurity>0</DocSecurity>
  <Lines>22</Lines>
  <Paragraphs>6</Paragraphs>
  <ScaleCrop>false</ScaleCrop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27</cp:revision>
  <dcterms:created xsi:type="dcterms:W3CDTF">2016-11-17T13:26:00Z</dcterms:created>
  <dcterms:modified xsi:type="dcterms:W3CDTF">2024-07-04T10:06:00Z</dcterms:modified>
</cp:coreProperties>
</file>