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B355" w14:textId="77777777" w:rsidR="004F4FA1" w:rsidRPr="004F4FA1" w:rsidRDefault="004F4FA1" w:rsidP="004F4FA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spacing w:val="4"/>
          <w:sz w:val="44"/>
          <w:szCs w:val="44"/>
        </w:rPr>
      </w:pPr>
      <w:r w:rsidRPr="004F4FA1">
        <w:rPr>
          <w:rFonts w:ascii="CoHeadline-Regular" w:hAnsi="CoHeadline-Regular" w:cs="CoHeadline-Regular"/>
          <w:color w:val="008D3F"/>
          <w:spacing w:val="4"/>
          <w:sz w:val="44"/>
          <w:szCs w:val="44"/>
        </w:rPr>
        <w:t>Madrid y Andalucía</w:t>
      </w:r>
    </w:p>
    <w:p w14:paraId="20C1A8A6" w14:textId="77777777" w:rsidR="004F4FA1" w:rsidRDefault="004F4FA1" w:rsidP="004F4FA1">
      <w:pPr>
        <w:pStyle w:val="codigocabecera"/>
        <w:spacing w:line="240" w:lineRule="auto"/>
        <w:jc w:val="left"/>
      </w:pPr>
      <w:r>
        <w:t>C-1400</w:t>
      </w:r>
    </w:p>
    <w:p w14:paraId="48887611" w14:textId="27A525CC" w:rsidR="00957DB7" w:rsidRDefault="004F4FA1" w:rsidP="004F4FA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66F0DB3" w14:textId="77777777" w:rsidR="004F4FA1" w:rsidRDefault="00957DB7" w:rsidP="004F4FA1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F4FA1">
        <w:t>Madrid</w:t>
      </w:r>
      <w:proofErr w:type="gramEnd"/>
      <w:r w:rsidR="004F4FA1">
        <w:t xml:space="preserve"> 3. Sevilla 2. Granada 1.</w:t>
      </w:r>
    </w:p>
    <w:p w14:paraId="1899E14E" w14:textId="6D6D35D6" w:rsidR="00957DB7" w:rsidRDefault="00957DB7" w:rsidP="004F4FA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D1827ED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</w:t>
      </w:r>
    </w:p>
    <w:p w14:paraId="02C093F5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Madrid-Barajas. Recepción y traslado al hotel. </w:t>
      </w: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0F8BDDA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1980F3E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(Domingo) MADRID </w:t>
      </w:r>
    </w:p>
    <w:p w14:paraId="518D8D19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</w:t>
      </w:r>
      <w:r w:rsidRPr="004F4FA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Visita panorámica de la ciudad con amplio recorrido a través de las </w:t>
      </w:r>
      <w:proofErr w:type="spellStart"/>
      <w:r w:rsidRPr="004F4FA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mas</w:t>
      </w:r>
      <w:proofErr w:type="spellEnd"/>
      <w:r w:rsidRPr="004F4FA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importantes avenidas, plazas y edificios. Resto del día libre para actividades personales.</w:t>
      </w:r>
    </w:p>
    <w:p w14:paraId="3E6ACE2D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27462E0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3º (</w:t>
      </w:r>
      <w:proofErr w:type="gramStart"/>
      <w:r w:rsidRPr="004F4FA1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Lunes</w:t>
      </w:r>
      <w:proofErr w:type="gramEnd"/>
      <w:r w:rsidRPr="004F4FA1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MADRID-CÓRDOBA-SEVILLA (530 km)</w:t>
      </w:r>
    </w:p>
    <w:p w14:paraId="6601ECA3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4F4FA1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salida a través de La Mancha hacia Andalucía para llegar a Córdoba. Visita de la ciudad incluyendo el interior de su famosa Mezquita/Catedral y el Barrio Judío. Posteriormente continuación a Sevilla. </w:t>
      </w:r>
      <w:r w:rsidRPr="004F4FA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alojamiento.</w:t>
      </w:r>
    </w:p>
    <w:p w14:paraId="72E00B12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1593EC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0ED88B3F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Media pensión</w:t>
      </w:r>
      <w:r w:rsidRPr="004F4FA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 y por la noche continuar con un espectáculo de baile flamenco.</w:t>
      </w:r>
    </w:p>
    <w:p w14:paraId="2462A071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B1DD7F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SEVILLA-GRANADA* (254 km)</w:t>
      </w:r>
    </w:p>
    <w:p w14:paraId="208B5829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legendaria ciudad de Granada. Visita del impresionante conjunto monumental de La Alhambra, Patrimonio de la Humanidad y los hermosos jardines del Generalife. </w:t>
      </w: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CC1DC83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35493B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6º (</w:t>
      </w:r>
      <w:proofErr w:type="gramStart"/>
      <w:r w:rsidRPr="004F4FA1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Jueves</w:t>
      </w:r>
      <w:proofErr w:type="gramEnd"/>
      <w:r w:rsidRPr="004F4FA1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GRANADA-TOLEDO-MADRID (446 km)</w:t>
      </w:r>
    </w:p>
    <w:p w14:paraId="1B474CC1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civilizaciones. </w:t>
      </w: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F4FA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958464E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8DEF08" w14:textId="77777777" w:rsidR="004F4FA1" w:rsidRPr="004F4FA1" w:rsidRDefault="004F4FA1" w:rsidP="004F4FA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F4F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MADRID </w:t>
      </w:r>
    </w:p>
    <w:p w14:paraId="6217F7CC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los servicios.</w:t>
      </w:r>
    </w:p>
    <w:p w14:paraId="4C8A2A8B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B8F03BD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F4FA1">
        <w:rPr>
          <w:rFonts w:ascii="Router-Book" w:hAnsi="Router-Book" w:cs="Router-Book"/>
          <w:color w:val="D41217"/>
          <w:w w:val="80"/>
          <w:sz w:val="14"/>
          <w:szCs w:val="14"/>
        </w:rPr>
        <w:t>*</w:t>
      </w:r>
      <w:r w:rsidRPr="004F4FA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4F4FA1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4F4F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4F4FA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62AD682" w14:textId="77777777" w:rsidR="00957DB7" w:rsidRDefault="00957DB7" w:rsidP="004F4FA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4F4FA1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6E507F8F" w14:textId="77777777" w:rsidR="004F4FA1" w:rsidRDefault="004F4FA1" w:rsidP="004F4FA1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el año)</w:t>
      </w:r>
    </w:p>
    <w:p w14:paraId="0E376E41" w14:textId="77777777" w:rsidR="00BD69F6" w:rsidRDefault="00BD69F6" w:rsidP="004F4FA1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4F4FA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1A1305E5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Traslado: llegada Madrid.</w:t>
      </w:r>
    </w:p>
    <w:p w14:paraId="66D5DA76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352ACA84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45A80823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5A4D0CEA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1 almuerzo y 3 cenas.</w:t>
      </w:r>
    </w:p>
    <w:p w14:paraId="58F563EB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Visita con guía local en Madrid, Córdoba, Sevilla, Granada y Toledo.</w:t>
      </w:r>
    </w:p>
    <w:p w14:paraId="59071253" w14:textId="77777777" w:rsidR="004F4FA1" w:rsidRDefault="004F4FA1" w:rsidP="004F4FA1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4F4FA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7D30363" w14:textId="77777777" w:rsidR="004F4FA1" w:rsidRPr="004F4FA1" w:rsidRDefault="004F4FA1" w:rsidP="004F4FA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 w:rsidRPr="004F4FA1">
        <w:rPr>
          <w:rFonts w:ascii="CoHeadline-Regular" w:hAnsi="CoHeadline-Regular" w:cs="CoHeadline-Regular"/>
          <w:color w:val="008D3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4F4FA1" w:rsidRPr="004F4FA1" w14:paraId="2A41F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AE27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4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E90E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A496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F4FA1" w:rsidRPr="004F4FA1" w14:paraId="40DA2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B68E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2D5F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4970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F4FA1" w:rsidRPr="004F4FA1" w14:paraId="0BBCD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2B54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FDF8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05BD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4FA1" w:rsidRPr="004F4FA1" w14:paraId="3D085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F155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44762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Emperador / </w:t>
            </w:r>
            <w:proofErr w:type="spellStart"/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5DF4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4FA1" w:rsidRPr="004F4FA1" w14:paraId="50199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CECA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D36E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F7B5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F4FA1" w:rsidRPr="004F4FA1" w14:paraId="0066DC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4245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04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05D0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F7F9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00D3AE3" w14:textId="77777777" w:rsidR="004F4FA1" w:rsidRPr="004F4FA1" w:rsidRDefault="004F4FA1" w:rsidP="004F4FA1">
      <w:pPr>
        <w:autoSpaceDE w:val="0"/>
        <w:autoSpaceDN w:val="0"/>
        <w:adjustRightInd w:val="0"/>
        <w:spacing w:before="57" w:after="11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F4FA1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Nota:</w:t>
      </w:r>
      <w:r w:rsidRPr="004F4FA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31/Diciembre, solo se dará desayuno.</w:t>
      </w:r>
    </w:p>
    <w:p w14:paraId="1A8DD55B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4F4FA1" w:rsidRPr="004F4FA1" w14:paraId="73099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C4CC" w14:textId="77777777" w:rsidR="004F4FA1" w:rsidRPr="004F4FA1" w:rsidRDefault="004F4FA1" w:rsidP="004F4FA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D3F"/>
                <w:w w:val="90"/>
              </w:rPr>
            </w:pPr>
            <w:r w:rsidRPr="004F4FA1">
              <w:rPr>
                <w:rFonts w:ascii="CoHeadline-Regular" w:hAnsi="CoHeadline-Regular" w:cs="CoHeadline-Regular"/>
                <w:color w:val="008D3F"/>
                <w:w w:val="90"/>
              </w:rPr>
              <w:t xml:space="preserve">Precios por </w:t>
            </w:r>
            <w:r w:rsidRPr="004F4FA1">
              <w:rPr>
                <w:rFonts w:ascii="CoHeadline-Regular" w:hAnsi="CoHeadline-Regular" w:cs="CoHeadline-Regular"/>
                <w:color w:val="008D3F"/>
                <w:w w:val="90"/>
              </w:rPr>
              <w:br/>
              <w:t>persona USD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109D8D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(1)</w:t>
            </w:r>
          </w:p>
          <w:p w14:paraId="6D790316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C-1400</w:t>
            </w:r>
          </w:p>
        </w:tc>
        <w:tc>
          <w:tcPr>
            <w:tcW w:w="737" w:type="dxa"/>
            <w:gridSpan w:val="2"/>
            <w:tcBorders>
              <w:top w:val="single" w:sz="6" w:space="0" w:color="D11324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784D2A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(2)</w:t>
            </w:r>
          </w:p>
          <w:p w14:paraId="60352CEE" w14:textId="77777777" w:rsidR="004F4FA1" w:rsidRPr="004F4FA1" w:rsidRDefault="004F4FA1" w:rsidP="004F4FA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4F4FA1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>C-14001</w:t>
            </w:r>
          </w:p>
        </w:tc>
      </w:tr>
      <w:tr w:rsidR="004F4FA1" w:rsidRPr="004F4FA1" w14:paraId="44D5F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89DA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6250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630A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5784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DCD3778" w14:textId="77777777" w:rsidR="004F4FA1" w:rsidRPr="004F4FA1" w:rsidRDefault="004F4FA1" w:rsidP="004F4FA1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4F4FA1" w:rsidRPr="004F4FA1" w14:paraId="61161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C8C919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D7A50A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E34C20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EC12C8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997478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F4FA1" w:rsidRPr="004F4FA1" w14:paraId="13281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4D4C9A" w14:textId="77777777" w:rsidR="004F4FA1" w:rsidRPr="004F4FA1" w:rsidRDefault="004F4FA1" w:rsidP="004F4FA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8082F7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2D2176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697CA4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DF7213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F4FA1" w:rsidRPr="004F4FA1" w14:paraId="1B3CF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CF579B" w14:textId="77777777" w:rsidR="004F4FA1" w:rsidRPr="004F4FA1" w:rsidRDefault="004F4FA1" w:rsidP="004F4FA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4F4F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07ED2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EE09E5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FE543A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F2448F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F4FA1" w:rsidRPr="004F4FA1" w14:paraId="32D49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AE5067" w14:textId="77777777" w:rsidR="004F4FA1" w:rsidRPr="004F4FA1" w:rsidRDefault="004F4FA1" w:rsidP="004F4FA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salidas </w:t>
            </w:r>
            <w:proofErr w:type="gramStart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4F4F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 (Feria)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4F493A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B8E652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68D718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107E93" w14:textId="77777777" w:rsidR="004F4FA1" w:rsidRPr="004F4FA1" w:rsidRDefault="004F4FA1" w:rsidP="004F4F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F4F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69560ED6" w14:textId="77777777" w:rsidR="004F4FA1" w:rsidRPr="004F4FA1" w:rsidRDefault="004F4FA1" w:rsidP="004F4FA1">
      <w:pPr>
        <w:tabs>
          <w:tab w:val="right" w:leader="dot" w:pos="2268"/>
          <w:tab w:val="right" w:leader="dot" w:pos="2324"/>
          <w:tab w:val="center" w:pos="2920"/>
          <w:tab w:val="right" w:pos="3005"/>
        </w:tabs>
        <w:autoSpaceDE w:val="0"/>
        <w:autoSpaceDN w:val="0"/>
        <w:adjustRightInd w:val="0"/>
        <w:spacing w:before="57"/>
        <w:jc w:val="both"/>
        <w:textAlignment w:val="center"/>
        <w:rPr>
          <w:rFonts w:ascii="Router-Medium" w:hAnsi="Router-Medium" w:cs="Router-Medium"/>
          <w:color w:val="000000"/>
          <w:w w:val="80"/>
          <w:sz w:val="14"/>
          <w:szCs w:val="14"/>
        </w:rPr>
      </w:pPr>
      <w:r w:rsidRPr="004F4FA1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Precios a partir de </w:t>
      </w:r>
      <w:proofErr w:type="gramStart"/>
      <w:r w:rsidRPr="004F4FA1">
        <w:rPr>
          <w:rFonts w:ascii="Router-Medium" w:hAnsi="Router-Medium" w:cs="Router-Medium"/>
          <w:color w:val="000000"/>
          <w:w w:val="80"/>
          <w:sz w:val="14"/>
          <w:szCs w:val="14"/>
        </w:rPr>
        <w:t>Abril</w:t>
      </w:r>
      <w:proofErr w:type="gramEnd"/>
      <w:r w:rsidRPr="004F4FA1">
        <w:rPr>
          <w:rFonts w:ascii="Router-Medium" w:hAnsi="Router-Medium" w:cs="Router-Medium"/>
          <w:color w:val="000000"/>
          <w:w w:val="80"/>
          <w:sz w:val="14"/>
          <w:szCs w:val="14"/>
        </w:rPr>
        <w:t xml:space="preserve"> según nuestra Programación 2026/27. </w:t>
      </w:r>
    </w:p>
    <w:p w14:paraId="258427A6" w14:textId="77777777" w:rsidR="004F4FA1" w:rsidRPr="004F4FA1" w:rsidRDefault="004F4FA1" w:rsidP="004F4FA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F4FA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(1) con Puerta de Toledo o Praga. (2) con Emperador o </w:t>
      </w:r>
      <w:proofErr w:type="spellStart"/>
      <w:r w:rsidRPr="004F4FA1">
        <w:rPr>
          <w:rFonts w:ascii="Router-Book" w:hAnsi="Router-Book" w:cs="Router-Book"/>
          <w:color w:val="000000"/>
          <w:w w:val="80"/>
          <w:sz w:val="14"/>
          <w:szCs w:val="14"/>
        </w:rPr>
        <w:t>Catalonia</w:t>
      </w:r>
      <w:proofErr w:type="spellEnd"/>
      <w:r w:rsidRPr="004F4FA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Gran Vía.</w:t>
      </w:r>
    </w:p>
    <w:p w14:paraId="64FB1182" w14:textId="77777777" w:rsidR="004F4FA1" w:rsidRPr="007D5E33" w:rsidRDefault="004F4FA1" w:rsidP="004F4FA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F4FA1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67D5F"/>
    <w:rsid w:val="00391FC2"/>
    <w:rsid w:val="003B4561"/>
    <w:rsid w:val="003D6534"/>
    <w:rsid w:val="00470DEA"/>
    <w:rsid w:val="004A6B72"/>
    <w:rsid w:val="004E1929"/>
    <w:rsid w:val="004F37A6"/>
    <w:rsid w:val="004F4FA1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F4FA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F4FA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4F4FA1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80"/>
      <w:sz w:val="14"/>
      <w:szCs w:val="14"/>
    </w:rPr>
  </w:style>
  <w:style w:type="character" w:customStyle="1" w:styleId="negritanota">
    <w:name w:val="negrita nota"/>
    <w:uiPriority w:val="99"/>
    <w:rsid w:val="004F4FA1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F4FA1"/>
    <w:pPr>
      <w:spacing w:after="0" w:line="240" w:lineRule="atLeast"/>
    </w:pPr>
    <w:rPr>
      <w:color w:val="008D3F"/>
    </w:rPr>
  </w:style>
  <w:style w:type="paragraph" w:customStyle="1" w:styleId="incluyeHoteles-Incluye">
    <w:name w:val="incluye (Hoteles-Incluye)"/>
    <w:basedOn w:val="Textoitinerario"/>
    <w:uiPriority w:val="99"/>
    <w:rsid w:val="004F4FA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F4FA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F4FA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F4FA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  <w:style w:type="paragraph" w:customStyle="1" w:styleId="codigospreciosEPMHoteles-Incluye">
    <w:name w:val="codigos precios EPM (Hoteles-Incluye)"/>
    <w:basedOn w:val="textohotelesnegritaHoteles-Incluye"/>
    <w:uiPriority w:val="99"/>
    <w:rsid w:val="004F4FA1"/>
    <w:pPr>
      <w:spacing w:line="150" w:lineRule="atLeast"/>
      <w:jc w:val="center"/>
    </w:pPr>
    <w:rPr>
      <w:sz w:val="14"/>
      <w:szCs w:val="14"/>
    </w:rPr>
  </w:style>
  <w:style w:type="paragraph" w:customStyle="1" w:styleId="habdoblenegroprecios">
    <w:name w:val="hab doble negro (precios)"/>
    <w:basedOn w:val="Ningnestilodeprrafo"/>
    <w:uiPriority w:val="99"/>
    <w:rsid w:val="004F4FA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F4FA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F4FA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F4FA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464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2024-07-18T12:54:00Z</dcterms:modified>
</cp:coreProperties>
</file>