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368B2" w14:textId="77777777" w:rsidR="00AC432A" w:rsidRPr="00AC432A" w:rsidRDefault="00AC432A" w:rsidP="00AC432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w w:val="95"/>
          <w:sz w:val="44"/>
          <w:szCs w:val="44"/>
        </w:rPr>
      </w:pPr>
      <w:r w:rsidRPr="00AC432A">
        <w:rPr>
          <w:rFonts w:ascii="CoHeadline-Regular" w:hAnsi="CoHeadline-Regular" w:cs="CoHeadline-Regular"/>
          <w:color w:val="008D3F"/>
          <w:spacing w:val="4"/>
          <w:w w:val="95"/>
          <w:sz w:val="44"/>
          <w:szCs w:val="44"/>
        </w:rPr>
        <w:t>Madrid, Córdoba, Sevilla y Costa del Sol</w:t>
      </w:r>
    </w:p>
    <w:p w14:paraId="7FFF1E0E" w14:textId="77777777" w:rsidR="00AC432A" w:rsidRDefault="00AC432A" w:rsidP="00AC432A">
      <w:pPr>
        <w:pStyle w:val="codigocabecera"/>
        <w:spacing w:line="240" w:lineRule="auto"/>
        <w:jc w:val="left"/>
      </w:pPr>
      <w:r>
        <w:t>C-2310</w:t>
      </w:r>
    </w:p>
    <w:p w14:paraId="48887611" w14:textId="209BA57A" w:rsidR="00957DB7" w:rsidRDefault="00AC432A" w:rsidP="00AC432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0A51264" w14:textId="77777777" w:rsidR="00AC432A" w:rsidRDefault="00957DB7" w:rsidP="00AC432A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AC432A">
        <w:t>Madrid</w:t>
      </w:r>
      <w:proofErr w:type="gramEnd"/>
      <w:r w:rsidR="00AC432A">
        <w:t xml:space="preserve"> 1. Sevilla 2. Costa del Sol 1.</w:t>
      </w:r>
    </w:p>
    <w:p w14:paraId="1899E14E" w14:textId="47BF44AB" w:rsidR="00957DB7" w:rsidRDefault="00957DB7" w:rsidP="00AC432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AF233AA" w14:textId="77777777" w:rsidR="00AC432A" w:rsidRPr="00AC432A" w:rsidRDefault="00AC432A" w:rsidP="00AC432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AC432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1º (</w:t>
      </w:r>
      <w:proofErr w:type="gramStart"/>
      <w:r w:rsidRPr="00AC432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Lunes</w:t>
      </w:r>
      <w:proofErr w:type="gramEnd"/>
      <w:r w:rsidRPr="00AC432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MADRID</w:t>
      </w:r>
    </w:p>
    <w:p w14:paraId="68B503F5" w14:textId="77777777" w:rsidR="00AC432A" w:rsidRPr="00AC432A" w:rsidRDefault="00AC432A" w:rsidP="00AC432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AC43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Llegada al aeropuerto internacional de Madrid-Barajas. Recepción y traslado al hotel. </w:t>
      </w:r>
      <w:r w:rsidRPr="00AC432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Alojamiento.</w:t>
      </w:r>
    </w:p>
    <w:p w14:paraId="0365A9F2" w14:textId="77777777" w:rsidR="00AC432A" w:rsidRPr="00AC432A" w:rsidRDefault="00AC432A" w:rsidP="00AC432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E355784" w14:textId="77777777" w:rsidR="00AC432A" w:rsidRPr="00AC432A" w:rsidRDefault="00AC432A" w:rsidP="00AC432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</w:pPr>
      <w:r w:rsidRPr="00AC432A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Día 2º (</w:t>
      </w:r>
      <w:proofErr w:type="gramStart"/>
      <w:r w:rsidRPr="00AC432A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Martes</w:t>
      </w:r>
      <w:proofErr w:type="gramEnd"/>
      <w:r w:rsidRPr="00AC432A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) MADRID-CÓRDOBA-SEVILLA (530 km)</w:t>
      </w:r>
    </w:p>
    <w:p w14:paraId="0F6B6269" w14:textId="77777777" w:rsidR="00AC432A" w:rsidRPr="00AC432A" w:rsidRDefault="00AC432A" w:rsidP="00AC432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AC432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AC43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Salida a través de La Mancha hacia Córdoba. Visita de la ciudad incluyendo el interior de la famosa Mezquita/Catedral, y el Barrio Judío. Posteriormente continuación a Sevilla. </w:t>
      </w:r>
      <w:r w:rsidRPr="00AC432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25AB0893" w14:textId="77777777" w:rsidR="00AC432A" w:rsidRPr="00AC432A" w:rsidRDefault="00AC432A" w:rsidP="00AC432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D74AC3F" w14:textId="77777777" w:rsidR="00AC432A" w:rsidRPr="00AC432A" w:rsidRDefault="00AC432A" w:rsidP="00AC432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AC432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3º (</w:t>
      </w:r>
      <w:proofErr w:type="gramStart"/>
      <w:r w:rsidRPr="00AC432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Miércoles</w:t>
      </w:r>
      <w:proofErr w:type="gramEnd"/>
      <w:r w:rsidRPr="00AC432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SEVILLA</w:t>
      </w:r>
    </w:p>
    <w:p w14:paraId="7000B33E" w14:textId="77777777" w:rsidR="00AC432A" w:rsidRPr="00AC432A" w:rsidRDefault="00AC432A" w:rsidP="00AC432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C432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Media pensión.</w:t>
      </w:r>
      <w:r w:rsidRPr="00AC432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 y por la noche continuar con un espectáculo de baile flamenco.</w:t>
      </w:r>
    </w:p>
    <w:p w14:paraId="65E940DD" w14:textId="77777777" w:rsidR="00AC432A" w:rsidRPr="00AC432A" w:rsidRDefault="00AC432A" w:rsidP="00AC432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06A5B57" w14:textId="77777777" w:rsidR="00AC432A" w:rsidRPr="00AC432A" w:rsidRDefault="00AC432A" w:rsidP="00AC432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AC432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4º (</w:t>
      </w:r>
      <w:proofErr w:type="gramStart"/>
      <w:r w:rsidRPr="00AC432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Jueves</w:t>
      </w:r>
      <w:proofErr w:type="gramEnd"/>
      <w:r w:rsidRPr="00AC432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SEVILLA-RONDA-COSTA DEL SOL (190 km)</w:t>
      </w:r>
    </w:p>
    <w:p w14:paraId="4B3EF883" w14:textId="77777777" w:rsidR="00AC432A" w:rsidRPr="00AC432A" w:rsidRDefault="00AC432A" w:rsidP="00AC432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AC432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AC43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Salida por la Ruta de los Pueblos Blancos hacia Ronda. Tiempo libre en esta bella población andaluza y continuación hacia la Costa del Sol. </w:t>
      </w:r>
      <w:r w:rsidRPr="00AC432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49D0A69C" w14:textId="77777777" w:rsidR="00AC432A" w:rsidRPr="00AC432A" w:rsidRDefault="00AC432A" w:rsidP="00AC432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4949386" w14:textId="77777777" w:rsidR="00AC432A" w:rsidRPr="00AC432A" w:rsidRDefault="00AC432A" w:rsidP="00AC432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AC432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5º (</w:t>
      </w:r>
      <w:proofErr w:type="gramStart"/>
      <w:r w:rsidRPr="00AC432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Viernes</w:t>
      </w:r>
      <w:proofErr w:type="gramEnd"/>
      <w:r w:rsidRPr="00AC432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) COSTA DEL SOL </w:t>
      </w:r>
    </w:p>
    <w:p w14:paraId="32EC6840" w14:textId="77777777" w:rsidR="00AC432A" w:rsidRPr="00AC432A" w:rsidRDefault="00AC432A" w:rsidP="00AC432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AC432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Desayuno y fin de los servicios. </w:t>
      </w:r>
    </w:p>
    <w:p w14:paraId="362AD682" w14:textId="77777777" w:rsidR="00957DB7" w:rsidRDefault="00957DB7" w:rsidP="00AC432A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AC432A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2A648AF4" w14:textId="77777777" w:rsidR="00AC432A" w:rsidRDefault="00AC432A" w:rsidP="00AC432A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Lunes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AC432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AC432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789319C8" w14:textId="77777777" w:rsidR="00AC432A" w:rsidRDefault="00AC432A" w:rsidP="00AC432A">
      <w:pPr>
        <w:pStyle w:val="incluyeHoteles-Incluye"/>
        <w:spacing w:after="0" w:line="240" w:lineRule="auto"/>
      </w:pPr>
      <w:r>
        <w:t>•</w:t>
      </w:r>
      <w:r>
        <w:tab/>
        <w:t>Traslado llegada Madrid.</w:t>
      </w:r>
    </w:p>
    <w:p w14:paraId="3E50FD26" w14:textId="77777777" w:rsidR="00AC432A" w:rsidRDefault="00AC432A" w:rsidP="00AC432A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440C7F6F" w14:textId="77777777" w:rsidR="00AC432A" w:rsidRDefault="00AC432A" w:rsidP="00AC432A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2E819CFE" w14:textId="77777777" w:rsidR="00AC432A" w:rsidRDefault="00AC432A" w:rsidP="00AC432A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3D7083AE" w14:textId="77777777" w:rsidR="00AC432A" w:rsidRDefault="00AC432A" w:rsidP="00AC432A">
      <w:pPr>
        <w:pStyle w:val="incluyeHoteles-Incluye"/>
        <w:spacing w:after="0" w:line="240" w:lineRule="auto"/>
      </w:pPr>
      <w:r>
        <w:t>•</w:t>
      </w:r>
      <w:r>
        <w:tab/>
        <w:t>3 cenas.</w:t>
      </w:r>
    </w:p>
    <w:p w14:paraId="20788806" w14:textId="77777777" w:rsidR="00AC432A" w:rsidRDefault="00AC432A" w:rsidP="00AC432A">
      <w:pPr>
        <w:pStyle w:val="incluyeHoteles-Incluye"/>
        <w:spacing w:after="0" w:line="240" w:lineRule="auto"/>
      </w:pPr>
      <w:r>
        <w:t>•</w:t>
      </w:r>
      <w:r>
        <w:tab/>
        <w:t>Visita con guía local en Córdoba y Sevilla.</w:t>
      </w:r>
    </w:p>
    <w:p w14:paraId="4B07118A" w14:textId="77777777" w:rsidR="00AC432A" w:rsidRDefault="00AC432A" w:rsidP="00AC432A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570665F0" w14:textId="77777777" w:rsidR="00AC432A" w:rsidRDefault="00AC432A" w:rsidP="00AC432A">
      <w:pPr>
        <w:pStyle w:val="incluyeHoteles-Incluye"/>
        <w:spacing w:after="0" w:line="240" w:lineRule="auto"/>
      </w:pPr>
    </w:p>
    <w:p w14:paraId="556BA76B" w14:textId="77777777" w:rsidR="00AC432A" w:rsidRPr="00AC432A" w:rsidRDefault="00AC432A" w:rsidP="00AC432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AC432A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154"/>
        <w:gridCol w:w="341"/>
      </w:tblGrid>
      <w:tr w:rsidR="00AC432A" w:rsidRPr="00AC432A" w14:paraId="796F2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7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864B" w14:textId="77777777" w:rsidR="00AC432A" w:rsidRPr="00AC432A" w:rsidRDefault="00AC432A" w:rsidP="00AC432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C432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5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6BD97" w14:textId="77777777" w:rsidR="00AC432A" w:rsidRPr="00AC432A" w:rsidRDefault="00AC432A" w:rsidP="00AC432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C432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3B98" w14:textId="77777777" w:rsidR="00AC432A" w:rsidRPr="00AC432A" w:rsidRDefault="00AC432A" w:rsidP="00AC432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C432A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AC432A" w:rsidRPr="00AC432A" w14:paraId="0563D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AF0D4" w14:textId="77777777" w:rsidR="00AC432A" w:rsidRPr="00AC432A" w:rsidRDefault="00AC432A" w:rsidP="00AC432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5CEB5" w14:textId="77777777" w:rsidR="00AC432A" w:rsidRPr="00AC432A" w:rsidRDefault="00AC432A" w:rsidP="00AC432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B97E" w14:textId="77777777" w:rsidR="00AC432A" w:rsidRPr="00AC432A" w:rsidRDefault="00AC432A" w:rsidP="00AC432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AC432A" w:rsidRPr="00AC432A" w14:paraId="4683AB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DBD78" w14:textId="77777777" w:rsidR="00AC432A" w:rsidRPr="00AC432A" w:rsidRDefault="00AC432A" w:rsidP="00AC432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A9DC1" w14:textId="77777777" w:rsidR="00AC432A" w:rsidRPr="00AC432A" w:rsidRDefault="00AC432A" w:rsidP="00AC432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2C3EF" w14:textId="77777777" w:rsidR="00AC432A" w:rsidRPr="00AC432A" w:rsidRDefault="00AC432A" w:rsidP="00AC432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C432A" w:rsidRPr="00AC432A" w14:paraId="7DBCA1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06099" w14:textId="77777777" w:rsidR="00AC432A" w:rsidRPr="00AC432A" w:rsidRDefault="00AC432A" w:rsidP="00AC432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6B86E" w14:textId="77777777" w:rsidR="00AC432A" w:rsidRPr="00AC432A" w:rsidRDefault="00AC432A" w:rsidP="00AC432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E2E8C" w14:textId="77777777" w:rsidR="00AC432A" w:rsidRPr="00AC432A" w:rsidRDefault="00AC432A" w:rsidP="00AC432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C432A" w:rsidRPr="00AC432A" w14:paraId="0959EE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9FEBD" w14:textId="77777777" w:rsidR="00AC432A" w:rsidRPr="00AC432A" w:rsidRDefault="00AC432A" w:rsidP="00AC432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E6AB5" w14:textId="77777777" w:rsidR="00AC432A" w:rsidRPr="00AC432A" w:rsidRDefault="00AC432A" w:rsidP="00AC432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779F" w14:textId="77777777" w:rsidR="00AC432A" w:rsidRPr="00AC432A" w:rsidRDefault="00AC432A" w:rsidP="00AC432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C432A" w:rsidRPr="00AC432A" w14:paraId="5F1626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8E303" w14:textId="77777777" w:rsidR="00AC432A" w:rsidRPr="00AC432A" w:rsidRDefault="00AC432A" w:rsidP="00AC432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9CAD2" w14:textId="77777777" w:rsidR="00AC432A" w:rsidRPr="00AC432A" w:rsidRDefault="00AC432A" w:rsidP="00AC432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6C73C" w14:textId="77777777" w:rsidR="00AC432A" w:rsidRPr="00AC432A" w:rsidRDefault="00AC432A" w:rsidP="00AC432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C432A" w:rsidRPr="00AC432A" w14:paraId="7D2678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6D1E7" w14:textId="77777777" w:rsidR="00AC432A" w:rsidRPr="00AC432A" w:rsidRDefault="00AC432A" w:rsidP="00AC432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F6BF4" w14:textId="77777777" w:rsidR="00AC432A" w:rsidRPr="00AC432A" w:rsidRDefault="00AC432A" w:rsidP="00AC432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Sol Príncipe (Torremolinos)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2BCE" w14:textId="77777777" w:rsidR="00AC432A" w:rsidRPr="00AC432A" w:rsidRDefault="00AC432A" w:rsidP="00AC432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D7CB2C8" w14:textId="77777777" w:rsidR="00AC432A" w:rsidRPr="00AC432A" w:rsidRDefault="00AC432A" w:rsidP="00AC432A">
      <w:pPr>
        <w:autoSpaceDE w:val="0"/>
        <w:autoSpaceDN w:val="0"/>
        <w:adjustRightInd w:val="0"/>
        <w:spacing w:before="113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AC432A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  <w:r w:rsidRPr="00AC432A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</w:p>
    <w:p w14:paraId="43E382DD" w14:textId="77777777" w:rsidR="00AC432A" w:rsidRPr="00AC432A" w:rsidRDefault="00AC432A" w:rsidP="00AC432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AC432A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AC432A">
        <w:rPr>
          <w:rFonts w:ascii="Router-Book" w:hAnsi="Router-Book" w:cs="Router-Book"/>
          <w:color w:val="000000"/>
          <w:w w:val="80"/>
          <w:sz w:val="14"/>
          <w:szCs w:val="14"/>
        </w:rPr>
        <w:tab/>
        <w:t>Salidas del 27/Oct al 29/Dic, pernoctarán en el Hotel Sol Don Pablo (Torremolinos).</w:t>
      </w:r>
    </w:p>
    <w:p w14:paraId="0A203AD2" w14:textId="77777777" w:rsidR="00AC432A" w:rsidRPr="00AC432A" w:rsidRDefault="00AC432A" w:rsidP="00AC432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AC432A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AC432A">
        <w:rPr>
          <w:rFonts w:ascii="Router-Book" w:hAnsi="Router-Book" w:cs="Router-Book"/>
          <w:color w:val="000000"/>
          <w:w w:val="80"/>
          <w:sz w:val="14"/>
          <w:szCs w:val="14"/>
        </w:rPr>
        <w:tab/>
        <w:t>El día 25/Diciembre, se dará almuerzo en Ronda en lugar de cena en Costa del Sol.</w:t>
      </w:r>
    </w:p>
    <w:p w14:paraId="415E1842" w14:textId="77777777" w:rsidR="0021700A" w:rsidRDefault="0021700A" w:rsidP="00AC432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1B3EC79" w14:textId="77777777" w:rsidR="00AC432A" w:rsidRPr="00AC432A" w:rsidRDefault="00AC432A" w:rsidP="00AC432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AC432A" w:rsidRPr="00AC432A" w14:paraId="1F60F8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3B181" w14:textId="77777777" w:rsidR="00AC432A" w:rsidRPr="00AC432A" w:rsidRDefault="00AC432A" w:rsidP="00AC432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AC432A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AC432A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3D69A6" w14:textId="77777777" w:rsidR="00AC432A" w:rsidRPr="00AC432A" w:rsidRDefault="00AC432A" w:rsidP="00AC432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AC432A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080AB93C" w14:textId="77777777" w:rsidR="00AC432A" w:rsidRPr="00AC432A" w:rsidRDefault="00AC432A" w:rsidP="00AC432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AC432A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C-2310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70E18E" w14:textId="77777777" w:rsidR="00AC432A" w:rsidRPr="00AC432A" w:rsidRDefault="00AC432A" w:rsidP="00AC432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AC432A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6B89C53F" w14:textId="77777777" w:rsidR="00AC432A" w:rsidRPr="00AC432A" w:rsidRDefault="00AC432A" w:rsidP="00AC432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AC432A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C-23101</w:t>
            </w:r>
          </w:p>
        </w:tc>
      </w:tr>
      <w:tr w:rsidR="00AC432A" w:rsidRPr="00AC432A" w14:paraId="5ED019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AE31" w14:textId="77777777" w:rsidR="00AC432A" w:rsidRPr="00AC432A" w:rsidRDefault="00AC432A" w:rsidP="00AC432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1779A" w14:textId="77777777" w:rsidR="00AC432A" w:rsidRPr="00AC432A" w:rsidRDefault="00AC432A" w:rsidP="00AC432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614B3" w14:textId="77777777" w:rsidR="00AC432A" w:rsidRPr="00AC432A" w:rsidRDefault="00AC432A" w:rsidP="00AC432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51B5B" w14:textId="77777777" w:rsidR="00AC432A" w:rsidRPr="00AC432A" w:rsidRDefault="00AC432A" w:rsidP="00AC432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0671CFF" w14:textId="77777777" w:rsidR="00AC432A" w:rsidRPr="00AC432A" w:rsidRDefault="00AC432A" w:rsidP="00AC432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AC432A" w:rsidRPr="00AC432A" w14:paraId="0F0DA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631145" w14:textId="77777777" w:rsidR="00AC432A" w:rsidRPr="00AC432A" w:rsidRDefault="00AC432A" w:rsidP="00AC432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9A7762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E2B30E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FC12BA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673FF7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C432A" w:rsidRPr="00AC432A" w14:paraId="3A2B73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5CF859" w14:textId="77777777" w:rsidR="00AC432A" w:rsidRPr="00AC432A" w:rsidRDefault="00AC432A" w:rsidP="00AC43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C43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AC43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AC43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B02B52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7AE373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747396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834645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C432A" w:rsidRPr="00AC432A" w14:paraId="5EB99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F8C6F7" w14:textId="77777777" w:rsidR="00AC432A" w:rsidRPr="00AC432A" w:rsidRDefault="00AC432A" w:rsidP="00AC432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AC43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AC43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F5B071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7EE086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787016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70DC21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C432A" w:rsidRPr="00AC432A" w14:paraId="161C7A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5070EE" w14:textId="77777777" w:rsidR="00AC432A" w:rsidRPr="00AC432A" w:rsidRDefault="00AC432A" w:rsidP="00AC432A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C43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AC43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. Salidas Abril 14 (</w:t>
            </w:r>
            <w:proofErr w:type="spellStart"/>
            <w:proofErr w:type="gramStart"/>
            <w:r w:rsidRPr="00AC43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S.Santa</w:t>
            </w:r>
            <w:proofErr w:type="spellEnd"/>
            <w:proofErr w:type="gramEnd"/>
            <w:r w:rsidRPr="00AC43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AC43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Mayo 5 (Feria), Junio 23 (Congreso)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0921CA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623F96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2E4B69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0FE6F7" w14:textId="77777777" w:rsidR="00AC432A" w:rsidRPr="00AC432A" w:rsidRDefault="00AC432A" w:rsidP="00AC43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43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9207530" w14:textId="77777777" w:rsidR="00AC432A" w:rsidRPr="00AC432A" w:rsidRDefault="00AC432A" w:rsidP="00AC432A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AC432A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AC432A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AC432A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7D3C7CFD" w14:textId="77777777" w:rsidR="00AC432A" w:rsidRPr="00AC432A" w:rsidRDefault="00AC432A" w:rsidP="00AC432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AC432A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AC432A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AC432A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37C2B011" w14:textId="77777777" w:rsidR="00AC432A" w:rsidRPr="007D5E33" w:rsidRDefault="00AC432A" w:rsidP="00AC432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AC432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432A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C432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C432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AC432A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AC432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AC432A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C432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C432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AC432A"/>
    <w:rPr>
      <w:rFonts w:ascii="Router-Bold" w:hAnsi="Router-Bold" w:cs="Router-Bold"/>
      <w:b/>
      <w:bCs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AC432A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AC432A"/>
    <w:pPr>
      <w:ind w:left="0" w:firstLine="0"/>
    </w:pPr>
    <w:rPr>
      <w:spacing w:val="0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AC432A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AC432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C432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AC432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AC432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354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2024-07-18T12:41:00Z</dcterms:modified>
</cp:coreProperties>
</file>