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295B" w14:textId="77777777" w:rsidR="00F224D8" w:rsidRPr="00F224D8" w:rsidRDefault="00F224D8" w:rsidP="00F224D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F224D8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Lisboa, Andalucía y Madrid</w:t>
      </w:r>
    </w:p>
    <w:p w14:paraId="6581F38C" w14:textId="77777777" w:rsidR="00F224D8" w:rsidRDefault="00F224D8" w:rsidP="00F224D8">
      <w:pPr>
        <w:pStyle w:val="codigocabecera"/>
        <w:spacing w:line="240" w:lineRule="auto"/>
        <w:jc w:val="left"/>
      </w:pPr>
      <w:r>
        <w:t>C-452000</w:t>
      </w:r>
    </w:p>
    <w:p w14:paraId="48887611" w14:textId="1909D8D8" w:rsidR="00957DB7" w:rsidRDefault="00F224D8" w:rsidP="00F224D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07F7821" w14:textId="77777777" w:rsidR="00F224D8" w:rsidRDefault="00957DB7" w:rsidP="00F224D8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224D8">
        <w:t>Lisboa</w:t>
      </w:r>
      <w:proofErr w:type="gramEnd"/>
      <w:r w:rsidR="00F224D8">
        <w:t xml:space="preserve"> 2. Sevilla 2. Costa del Sol 1. Granada 1. Madrid 1.</w:t>
      </w:r>
    </w:p>
    <w:p w14:paraId="1899E14E" w14:textId="753061CD" w:rsidR="00957DB7" w:rsidRDefault="00957DB7" w:rsidP="00F224D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1F33B31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</w:t>
      </w:r>
    </w:p>
    <w:p w14:paraId="5B32A7AF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</w:t>
      </w:r>
      <w:proofErr w:type="gramStart"/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aeropuerto  de</w:t>
      </w:r>
      <w:proofErr w:type="gramEnd"/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Lisboa.  Recepción y traslado al hotel. 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Resto del día libre.</w:t>
      </w:r>
    </w:p>
    <w:p w14:paraId="4157B918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D64A35C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LISBOA  </w:t>
      </w:r>
    </w:p>
    <w:p w14:paraId="78DBF1DC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 y desayuno. </w:t>
      </w:r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Por la mañana visita panorámica de esta bella ciudad, situada en la desembocadura del río Tajo: Mirador del Parque, Plaza de Eduardo VII, Plaza del Rossio, Avenida da </w:t>
      </w:r>
      <w:proofErr w:type="spellStart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28DA8547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237AE1D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F224D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LISBOA-CÁCERES-SEVILLA (575 km)</w:t>
      </w:r>
    </w:p>
    <w:p w14:paraId="0D1F66A7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de Lisboa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8B1DF86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AD8DCC4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5C9A10CF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F224D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F224D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F224D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1D83CB97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B4F612" w14:textId="4F46C30C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7050D40C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</w:rPr>
        <w:t>Desayuno</w:t>
      </w:r>
      <w:r w:rsidRPr="00F224D8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F224D8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</w:rPr>
        <w:t>Cena y alojamiento</w:t>
      </w:r>
      <w:r w:rsidRPr="00F224D8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>.</w:t>
      </w:r>
    </w:p>
    <w:p w14:paraId="67E3C372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CDEC9E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6º (Domingo) COSTA DEL SOL-GRANADA* (180 km)</w:t>
      </w:r>
    </w:p>
    <w:p w14:paraId="21FB3B13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224D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F224D8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­espectáculo de zambra flamenca.</w:t>
      </w:r>
    </w:p>
    <w:p w14:paraId="3E15FAEE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C484AAF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Día 7º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Lunes</w:t>
      </w:r>
      <w:proofErr w:type="gramEnd"/>
      <w:r w:rsidRPr="00F224D8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) GRANADA-TOLEDO-MADRID (446 km)</w:t>
      </w:r>
    </w:p>
    <w:p w14:paraId="2C660DB1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F224D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62280B5A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548638C" w14:textId="77777777" w:rsidR="00F224D8" w:rsidRPr="00F224D8" w:rsidRDefault="00F224D8" w:rsidP="00F224D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224D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351FC242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1E6C33FF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138532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224D8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F224D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F224D8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F224D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F224D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F224D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F224D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16E40FF1" w14:textId="77777777" w:rsidR="00F224D8" w:rsidRDefault="00F224D8" w:rsidP="00F224D8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del 25 de Marzo al 28 de Octubre)</w:t>
      </w:r>
    </w:p>
    <w:p w14:paraId="0E376E41" w14:textId="77777777" w:rsidR="00BD69F6" w:rsidRDefault="00BD69F6" w:rsidP="00F224D8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F224D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CD1D65F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>Traslado: llegada Lisboa.</w:t>
      </w:r>
    </w:p>
    <w:p w14:paraId="0919C512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 xml:space="preserve">Autocar de </w:t>
      </w:r>
      <w:proofErr w:type="gramStart"/>
      <w:r>
        <w:t>lujo  con</w:t>
      </w:r>
      <w:proofErr w:type="gramEnd"/>
      <w:r>
        <w:t xml:space="preserve"> WI-FI, gratuito.</w:t>
      </w:r>
    </w:p>
    <w:p w14:paraId="3CA9ECC0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5DEC57D7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4EF2C7FE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>2 almuerzos, 3 cenas.</w:t>
      </w:r>
    </w:p>
    <w:p w14:paraId="52EF42E6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Lisboa, Sevilla, Granada y Toledo. </w:t>
      </w:r>
    </w:p>
    <w:p w14:paraId="3FE65369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21AC588" w14:textId="77777777" w:rsidR="00F224D8" w:rsidRDefault="00F224D8" w:rsidP="00F224D8">
      <w:pPr>
        <w:pStyle w:val="incluyeHoteles-Incluye"/>
        <w:spacing w:after="0" w:line="240" w:lineRule="auto"/>
      </w:pPr>
      <w:r>
        <w:t>•</w:t>
      </w:r>
      <w:r>
        <w:tab/>
        <w:t xml:space="preserve">Tasa </w:t>
      </w:r>
      <w:proofErr w:type="gramStart"/>
      <w:r>
        <w:t>Municipal  en</w:t>
      </w:r>
      <w:proofErr w:type="gramEnd"/>
      <w:r>
        <w:t xml:space="preserve"> Lisboa.</w:t>
      </w:r>
    </w:p>
    <w:p w14:paraId="415E1842" w14:textId="77777777" w:rsidR="0021700A" w:rsidRDefault="0021700A" w:rsidP="00F224D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37CF0A0" w14:textId="77777777" w:rsidR="00F224D8" w:rsidRPr="00F224D8" w:rsidRDefault="00F224D8" w:rsidP="00F224D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F224D8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F224D8" w:rsidRPr="00F224D8" w14:paraId="2C57F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F009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224D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4ECF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224D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BFDE5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224D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224D8" w:rsidRPr="00F224D8" w14:paraId="19A80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D82433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F17F8F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B77247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224D8" w:rsidRPr="00F224D8" w14:paraId="31D44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E5E48A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7D75D3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1DE483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224D8" w:rsidRPr="00F224D8" w14:paraId="3A1F4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8DA56B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0FD24A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03213F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224D8" w:rsidRPr="00F224D8" w14:paraId="51665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3A9A4D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3E6446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99A546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224D8" w:rsidRPr="00F224D8" w14:paraId="43574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67DFCC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016BB9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8E9782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224D8" w:rsidRPr="00F224D8" w14:paraId="657FD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5CA580" w14:textId="77777777" w:rsidR="00F224D8" w:rsidRPr="00F224D8" w:rsidRDefault="00F224D8" w:rsidP="00F224D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45E51C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733332" w14:textId="77777777" w:rsidR="00F224D8" w:rsidRPr="00F224D8" w:rsidRDefault="00F224D8" w:rsidP="00F224D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58F7B8D" w14:textId="77777777" w:rsidR="00F224D8" w:rsidRPr="00F224D8" w:rsidRDefault="00F224D8" w:rsidP="00F224D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F224D8" w:rsidRPr="00F224D8" w14:paraId="53667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5DD22" w14:textId="77777777" w:rsidR="00F224D8" w:rsidRPr="00F224D8" w:rsidRDefault="00F224D8" w:rsidP="00F224D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F224D8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2CF5" w14:textId="77777777" w:rsidR="00F224D8" w:rsidRPr="00F224D8" w:rsidRDefault="00F224D8" w:rsidP="00F224D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224D8" w:rsidRPr="00F224D8" w14:paraId="25A01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9C1F" w14:textId="77777777" w:rsidR="00F224D8" w:rsidRPr="00F224D8" w:rsidRDefault="00F224D8" w:rsidP="00F224D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2509" w14:textId="77777777" w:rsidR="00F224D8" w:rsidRPr="00F224D8" w:rsidRDefault="00F224D8" w:rsidP="00F224D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A68099" w14:textId="77777777" w:rsidR="00F224D8" w:rsidRPr="00F224D8" w:rsidRDefault="00F224D8" w:rsidP="00F224D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224D8" w:rsidRPr="00F224D8" w14:paraId="38D69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5802B0" w14:textId="77777777" w:rsidR="00F224D8" w:rsidRPr="00F224D8" w:rsidRDefault="00F224D8" w:rsidP="00F224D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BD00A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18C8A8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224D8" w:rsidRPr="00F224D8" w14:paraId="61287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9005C5" w14:textId="77777777" w:rsidR="00F224D8" w:rsidRPr="00F224D8" w:rsidRDefault="00F224D8" w:rsidP="00F224D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3A1A27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0A1DDD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224D8" w:rsidRPr="00F224D8" w14:paraId="05CB5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506168" w14:textId="77777777" w:rsidR="00F224D8" w:rsidRPr="00F224D8" w:rsidRDefault="00F224D8" w:rsidP="00F224D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B5CF03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D38613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224D8" w:rsidRPr="00F224D8" w14:paraId="3DA19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769FC6" w14:textId="77777777" w:rsidR="00F224D8" w:rsidRPr="00F224D8" w:rsidRDefault="00F224D8" w:rsidP="00F224D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</w:t>
            </w:r>
            <w:r w:rsidRPr="00F224D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S. Santa</w:t>
            </w:r>
            <w:r w:rsidRPr="00F224D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), Abril 29, Mayo 6 (Feria) Competición Deportiva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DC5BE0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BD7E42" w14:textId="77777777" w:rsidR="00F224D8" w:rsidRPr="00F224D8" w:rsidRDefault="00F224D8" w:rsidP="00F224D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224D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2CDF4116" w14:textId="77777777" w:rsidR="00F224D8" w:rsidRPr="007D5E33" w:rsidRDefault="00F224D8" w:rsidP="00F224D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224D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224D8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224D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224D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F224D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F224D8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224D8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F224D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224D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224D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224D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224D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224D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224D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563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2024-07-18T15:07:00Z</dcterms:modified>
</cp:coreProperties>
</file>