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6459C" w14:textId="77777777" w:rsidR="000C24A4" w:rsidRPr="000C24A4" w:rsidRDefault="000C24A4" w:rsidP="000C24A4">
      <w:pPr>
        <w:autoSpaceDE w:val="0"/>
        <w:autoSpaceDN w:val="0"/>
        <w:adjustRightInd w:val="0"/>
        <w:spacing w:line="259" w:lineRule="auto"/>
        <w:textAlignment w:val="center"/>
        <w:rPr>
          <w:rFonts w:ascii="CoHeadline-Regular" w:hAnsi="CoHeadline-Regular" w:cs="CoHeadline-Regular"/>
          <w:color w:val="254596"/>
          <w:spacing w:val="4"/>
          <w:sz w:val="44"/>
          <w:szCs w:val="44"/>
        </w:rPr>
      </w:pPr>
      <w:r w:rsidRPr="000C24A4">
        <w:rPr>
          <w:rFonts w:ascii="CoHeadline-Regular" w:hAnsi="CoHeadline-Regular" w:cs="CoHeadline-Regular"/>
          <w:color w:val="254596"/>
          <w:spacing w:val="4"/>
          <w:sz w:val="44"/>
          <w:szCs w:val="44"/>
        </w:rPr>
        <w:t>Europa para Todos com Dubai e Abu Dhabi</w:t>
      </w:r>
    </w:p>
    <w:p w14:paraId="43E94032" w14:textId="77777777" w:rsidR="000C24A4" w:rsidRDefault="000C24A4" w:rsidP="000C24A4">
      <w:pPr>
        <w:autoSpaceDE w:val="0"/>
        <w:autoSpaceDN w:val="0"/>
        <w:adjustRightInd w:val="0"/>
        <w:spacing w:line="259" w:lineRule="auto"/>
        <w:textAlignment w:val="center"/>
        <w:rPr>
          <w:rFonts w:ascii="Router-Book" w:hAnsi="Router-Book" w:cs="Router-Book"/>
          <w:color w:val="254596"/>
          <w:spacing w:val="-5"/>
          <w:position w:val="2"/>
          <w:sz w:val="26"/>
          <w:szCs w:val="26"/>
        </w:rPr>
      </w:pPr>
      <w:r w:rsidRPr="000C24A4">
        <w:rPr>
          <w:rFonts w:ascii="Router-Book" w:hAnsi="Router-Book" w:cs="Router-Book"/>
          <w:color w:val="254596"/>
          <w:spacing w:val="-5"/>
          <w:position w:val="2"/>
          <w:sz w:val="26"/>
          <w:szCs w:val="26"/>
        </w:rPr>
        <w:t>Para conhecer a Europa e os Emirados Árabes</w:t>
      </w:r>
    </w:p>
    <w:p w14:paraId="2DB01370" w14:textId="77777777" w:rsidR="000C24A4" w:rsidRPr="000C24A4" w:rsidRDefault="000C24A4" w:rsidP="000C24A4">
      <w:pPr>
        <w:autoSpaceDE w:val="0"/>
        <w:autoSpaceDN w:val="0"/>
        <w:adjustRightInd w:val="0"/>
        <w:spacing w:line="259" w:lineRule="auto"/>
        <w:textAlignment w:val="center"/>
        <w:rPr>
          <w:rFonts w:ascii="Router-Book" w:hAnsi="Router-Book" w:cs="Router-Book"/>
          <w:color w:val="254596"/>
          <w:spacing w:val="-5"/>
          <w:position w:val="2"/>
          <w:sz w:val="26"/>
          <w:szCs w:val="26"/>
        </w:rPr>
      </w:pPr>
    </w:p>
    <w:p w14:paraId="6701B57A" w14:textId="77777777" w:rsidR="000C24A4" w:rsidRDefault="000C24A4" w:rsidP="000C24A4">
      <w:pPr>
        <w:pStyle w:val="codigocabecera"/>
        <w:spacing w:line="259" w:lineRule="auto"/>
        <w:jc w:val="left"/>
      </w:pPr>
      <w:r>
        <w:t>C-51922</w:t>
      </w:r>
    </w:p>
    <w:p w14:paraId="48887611" w14:textId="21FF0C29" w:rsidR="00957DB7" w:rsidRDefault="000C24A4" w:rsidP="000C24A4">
      <w:pPr>
        <w:pStyle w:val="Ningnestilodeprrafo"/>
        <w:spacing w:line="25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54AF0CF" w14:textId="77777777" w:rsidR="000C24A4" w:rsidRDefault="000C24A4" w:rsidP="000C24A4">
      <w:pPr>
        <w:pStyle w:val="Ningnestilodeprrafo"/>
        <w:spacing w:line="259" w:lineRule="auto"/>
        <w:rPr>
          <w:rFonts w:ascii="CoHeadline-Bold" w:hAnsi="CoHeadline-Bold" w:cs="CoHeadline-Bold"/>
          <w:b/>
          <w:bCs/>
          <w:color w:val="F20700"/>
          <w:spacing w:val="2"/>
          <w:sz w:val="20"/>
          <w:szCs w:val="20"/>
        </w:rPr>
      </w:pPr>
    </w:p>
    <w:p w14:paraId="2EC98A8E" w14:textId="77777777" w:rsidR="000C24A4" w:rsidRDefault="008D5D52" w:rsidP="000C24A4">
      <w:pPr>
        <w:pStyle w:val="nochescabecera"/>
        <w:spacing w:line="259" w:lineRule="auto"/>
      </w:pPr>
      <w:r>
        <w:rPr>
          <w:rFonts w:ascii="Router-Bold" w:hAnsi="Router-Bold" w:cs="Router-Bold"/>
          <w:b/>
          <w:bCs/>
          <w:spacing w:val="-5"/>
        </w:rPr>
        <w:t xml:space="preserve">NOITES  </w:t>
      </w:r>
      <w:r w:rsidR="000C24A4">
        <w:t>Madri 2. Bordeaux 1. Paris 3. Heidelberg 1. Munique 1. Veneza 1. Florença 1. Roma 3. Dubai 4.</w:t>
      </w:r>
    </w:p>
    <w:p w14:paraId="72E4EF22" w14:textId="04D53604" w:rsidR="008D5D52" w:rsidRDefault="008D5D52" w:rsidP="000C24A4">
      <w:pPr>
        <w:pStyle w:val="Ningnestilodeprrafo"/>
        <w:spacing w:line="259" w:lineRule="auto"/>
        <w:rPr>
          <w:rFonts w:ascii="CoHeadline-Bold" w:hAnsi="CoHeadline-Bold" w:cs="CoHeadline-Bold"/>
          <w:b/>
          <w:bCs/>
          <w:color w:val="F20700"/>
          <w:spacing w:val="2"/>
          <w:sz w:val="20"/>
          <w:szCs w:val="20"/>
        </w:rPr>
      </w:pPr>
    </w:p>
    <w:p w14:paraId="05EE738A"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 xml:space="preserve">1º Dia (Sábado) BRASIL-MADRI </w:t>
      </w:r>
    </w:p>
    <w:p w14:paraId="27D334E6"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 xml:space="preserve">Saída em voo intercontinental com destino a Madri. Noite a bordo. </w:t>
      </w:r>
    </w:p>
    <w:p w14:paraId="6CA12522"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7D1A716C"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2º Dia (Domingo) MADRI</w:t>
      </w:r>
    </w:p>
    <w:p w14:paraId="7A7E47F9"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 xml:space="preserve">Chegada ao aeroporto internacional de Madri-Barajas. Assistência e traslado ao hotel. </w:t>
      </w:r>
      <w:r w:rsidRPr="000C24A4">
        <w:rPr>
          <w:rFonts w:ascii="Router-Bold" w:hAnsi="Router-Bold" w:cs="Router-Bold"/>
          <w:b/>
          <w:bCs/>
          <w:color w:val="000000"/>
          <w:w w:val="90"/>
          <w:sz w:val="16"/>
          <w:szCs w:val="16"/>
          <w:lang w:val="pt-PT"/>
        </w:rPr>
        <w:t>Alojamento</w:t>
      </w:r>
      <w:r w:rsidRPr="000C24A4">
        <w:rPr>
          <w:rFonts w:ascii="Router-Book" w:hAnsi="Router-Book" w:cs="Router-Book"/>
          <w:color w:val="000000"/>
          <w:spacing w:val="1"/>
          <w:w w:val="90"/>
          <w:sz w:val="16"/>
          <w:szCs w:val="16"/>
          <w:lang w:val="pt-PT"/>
        </w:rPr>
        <w:t xml:space="preserve"> e resto do dia livre. </w:t>
      </w:r>
    </w:p>
    <w:p w14:paraId="599C1284"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537F43EB"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3º Dia (Segunda) MADRI</w:t>
      </w:r>
    </w:p>
    <w:p w14:paraId="545D72C6"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w w:val="90"/>
          <w:sz w:val="16"/>
          <w:szCs w:val="16"/>
          <w:lang w:val="pt-PT"/>
        </w:rPr>
        <w:t>Hospedagem e café da manhã.</w:t>
      </w:r>
      <w:r w:rsidRPr="000C24A4">
        <w:rPr>
          <w:rFonts w:ascii="Router-Book" w:hAnsi="Router-Book" w:cs="Router-Book"/>
          <w:color w:val="000000"/>
          <w:spacing w:val="1"/>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2008FF0E"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142D8FDC"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 xml:space="preserve">4º Dia (Terça) MADRI-BORDEAUX (693 km) </w:t>
      </w:r>
    </w:p>
    <w:p w14:paraId="32F4A13F"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w w:val="90"/>
          <w:sz w:val="16"/>
          <w:szCs w:val="16"/>
          <w:lang w:val="pt-PT"/>
        </w:rPr>
        <w:t>Café da manhã</w:t>
      </w:r>
      <w:r w:rsidRPr="000C24A4">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0C24A4">
        <w:rPr>
          <w:rFonts w:ascii="Router-Bold" w:hAnsi="Router-Bold" w:cs="Router-Bold"/>
          <w:b/>
          <w:bCs/>
          <w:color w:val="000000"/>
          <w:w w:val="90"/>
          <w:sz w:val="16"/>
          <w:szCs w:val="16"/>
          <w:lang w:val="pt-PT"/>
        </w:rPr>
        <w:t>Hospedagem.</w:t>
      </w:r>
    </w:p>
    <w:p w14:paraId="6DDABBCF"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7B63F0CD"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5º Dia (Quarta) BORDEAUX-VALE DO LOIRE-BLOIS-PARIS (574 km)</w:t>
      </w:r>
    </w:p>
    <w:p w14:paraId="4419EB5F"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w w:val="90"/>
          <w:sz w:val="16"/>
          <w:szCs w:val="16"/>
          <w:lang w:val="pt-PT"/>
        </w:rPr>
        <w:t>Café da manhã</w:t>
      </w:r>
      <w:r w:rsidRPr="000C24A4">
        <w:rPr>
          <w:rFonts w:ascii="Router-Book" w:hAnsi="Router-Book" w:cs="Router-Book"/>
          <w:color w:val="000000"/>
          <w:spacing w:val="1"/>
          <w:w w:val="90"/>
          <w:sz w:val="16"/>
          <w:szCs w:val="16"/>
          <w:lang w:val="pt-PT"/>
        </w:rPr>
        <w:t xml:space="preserve"> e saída via Poitiers e Tours, onde tem início um pequeno passeio pelo fértil Vale do Loire. Parada na cidade de Blois, famosa por seu belo castelo cuja fachada renascentista é a mais representativa do Vale. Em seguida, continuação para Paris. </w:t>
      </w:r>
      <w:r w:rsidRPr="000C24A4">
        <w:rPr>
          <w:rFonts w:ascii="Router-Bold" w:hAnsi="Router-Bold" w:cs="Router-Bold"/>
          <w:b/>
          <w:bCs/>
          <w:color w:val="000000"/>
          <w:w w:val="90"/>
          <w:sz w:val="16"/>
          <w:szCs w:val="16"/>
          <w:lang w:val="pt-PT"/>
        </w:rPr>
        <w:t>Hospedagem.</w:t>
      </w:r>
      <w:r w:rsidRPr="000C24A4">
        <w:rPr>
          <w:rFonts w:ascii="Router-Book" w:hAnsi="Router-Book" w:cs="Router-Book"/>
          <w:color w:val="000000"/>
          <w:spacing w:val="1"/>
          <w:w w:val="90"/>
          <w:sz w:val="16"/>
          <w:szCs w:val="16"/>
          <w:lang w:val="pt-PT"/>
        </w:rPr>
        <w:t xml:space="preserve"> Nesta primeira noite você pode fazer a visita opcional Paris Iluminada para se familiarizar com a bela capital francesa e desfrutar de um evocativo cruzeiro ao longo do rio Sena.</w:t>
      </w:r>
    </w:p>
    <w:p w14:paraId="316781F1"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6AF0B9A3"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 xml:space="preserve">6º Dia (Quinta) PARIS </w:t>
      </w:r>
    </w:p>
    <w:p w14:paraId="300EA02C"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w w:val="90"/>
          <w:sz w:val="16"/>
          <w:szCs w:val="16"/>
          <w:lang w:val="pt-PT"/>
        </w:rPr>
        <w:t>Hospedagem e café da manhã.</w:t>
      </w:r>
      <w:r w:rsidRPr="000C24A4">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3C237880"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37D2890A"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 xml:space="preserve">7º Dia (Sexta) PARIS </w:t>
      </w:r>
    </w:p>
    <w:p w14:paraId="22E00380"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w w:val="90"/>
          <w:sz w:val="16"/>
          <w:szCs w:val="16"/>
          <w:lang w:val="pt-PT"/>
        </w:rPr>
      </w:pPr>
      <w:r w:rsidRPr="000C24A4">
        <w:rPr>
          <w:rFonts w:ascii="Router-Bold" w:hAnsi="Router-Bold" w:cs="Router-Bold"/>
          <w:b/>
          <w:bCs/>
          <w:color w:val="000000"/>
          <w:spacing w:val="-1"/>
          <w:w w:val="90"/>
          <w:sz w:val="16"/>
          <w:szCs w:val="16"/>
          <w:lang w:val="pt-PT"/>
        </w:rPr>
        <w:t>Hospedagem e café da manhã.</w:t>
      </w:r>
      <w:r w:rsidRPr="000C24A4">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06F30831"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348DE63D"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 xml:space="preserve">8º Dia (Sábado) PARIS-HEIDELBERG (545 km) </w:t>
      </w:r>
    </w:p>
    <w:p w14:paraId="42C692F8"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w w:val="90"/>
          <w:sz w:val="16"/>
          <w:szCs w:val="16"/>
          <w:lang w:val="pt-PT"/>
        </w:rPr>
        <w:t>Café da manhã</w:t>
      </w:r>
      <w:r w:rsidRPr="000C24A4">
        <w:rPr>
          <w:rFonts w:ascii="Router-Book" w:hAnsi="Router-Book" w:cs="Router-Book"/>
          <w:color w:val="000000"/>
          <w:spacing w:val="1"/>
          <w:w w:val="90"/>
          <w:sz w:val="16"/>
          <w:szCs w:val="16"/>
          <w:lang w:val="pt-PT"/>
        </w:rPr>
        <w:t xml:space="preserve"> e saída pelas regiões antigas de Champagne e Les Ardenes em direção à fronteira alemã para chegar a Heidelberg, antiga cidade universitária. Tempo livre para passear por suas ruas e contemplar, no alto, as ruínas de seu majestoso castelo. Posteriormente, chegada ao hotel e </w:t>
      </w:r>
      <w:r w:rsidRPr="000C24A4">
        <w:rPr>
          <w:rFonts w:ascii="Router-Bold" w:hAnsi="Router-Bold" w:cs="Router-Bold"/>
          <w:b/>
          <w:bCs/>
          <w:color w:val="000000"/>
          <w:w w:val="90"/>
          <w:sz w:val="16"/>
          <w:szCs w:val="16"/>
          <w:lang w:val="pt-PT"/>
        </w:rPr>
        <w:t xml:space="preserve">hospedagem. </w:t>
      </w:r>
    </w:p>
    <w:p w14:paraId="570101A5"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5CA8F0B4" w14:textId="47FBD1AB"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9º Dia (Domingo) HEIDELBERG-ROTA ROMÂNTICA-MUNIQUE (420 km)</w:t>
      </w:r>
    </w:p>
    <w:p w14:paraId="58271A75"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w w:val="90"/>
          <w:sz w:val="16"/>
          <w:szCs w:val="16"/>
          <w:lang w:val="pt-PT"/>
        </w:rPr>
        <w:t xml:space="preserve">Café da manhã. </w:t>
      </w:r>
      <w:r w:rsidRPr="000C24A4">
        <w:rPr>
          <w:rFonts w:ascii="Router-Book" w:hAnsi="Router-Book" w:cs="Router-Book"/>
          <w:color w:val="000000"/>
          <w:spacing w:val="1"/>
          <w:w w:val="90"/>
          <w:sz w:val="16"/>
          <w:szCs w:val="16"/>
          <w:lang w:val="pt-PT"/>
        </w:rPr>
        <w:t xml:space="preserve">Saída para Rotemburgo. Tempo livre para admirar esta bela cidade medieval, que preserva suas muralhas, torres e portas originais, contemplar suas típicas ruelas e a antiga arquitetura germânica. Continuação através da Rota Romântica apreciando suas belas paisagens, para chegar a Munique, capital do Estado da Baviera e importante centro econômico e universitário da Alemanha. Possibilidade de fazer uma visita opcional para conhecer os lugares mais emblemáticos da cidade. </w:t>
      </w:r>
      <w:r w:rsidRPr="000C24A4">
        <w:rPr>
          <w:rFonts w:ascii="Router-Bold" w:hAnsi="Router-Bold" w:cs="Router-Bold"/>
          <w:b/>
          <w:bCs/>
          <w:color w:val="000000"/>
          <w:w w:val="90"/>
          <w:sz w:val="16"/>
          <w:szCs w:val="16"/>
          <w:lang w:val="pt-PT"/>
        </w:rPr>
        <w:t>Hospedagem.</w:t>
      </w:r>
    </w:p>
    <w:p w14:paraId="6F2ED803"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7321DF4D"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10º Dia (Segunda) MUNIQUE-INNSBRUCK-VERONA-VENEZA (557 km)</w:t>
      </w:r>
    </w:p>
    <w:p w14:paraId="758082AF"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w w:val="90"/>
          <w:sz w:val="16"/>
          <w:szCs w:val="16"/>
          <w:lang w:val="pt-PT"/>
        </w:rPr>
        <w:t>Café da manhã.</w:t>
      </w:r>
      <w:r w:rsidRPr="000C24A4">
        <w:rPr>
          <w:rFonts w:ascii="Router-Book" w:hAnsi="Router-Book" w:cs="Router-Book"/>
          <w:color w:val="000000"/>
          <w:spacing w:val="1"/>
          <w:w w:val="90"/>
          <w:sz w:val="16"/>
          <w:szCs w:val="16"/>
          <w:lang w:val="pt-PT"/>
        </w:rPr>
        <w:t xml:space="preserve"> Saída para a fronteira austríaca passando por paisagens alpinas inigualáveis para chegar a Innsbruck, capital do Tirol. Tempo livre. Seguiremos ao longo da estrada e atravessaremos o impressionante Passo Alpino do Brennero, com uma das pontes mais altas da Europa, a “Europabrücke”, rumo à Itália, para chegar a Verona, cidade imortalizada por William Shakespeare em seu romance “Romeu e Julieta”. Continuação da viagem para Veneza. </w:t>
      </w:r>
      <w:r w:rsidRPr="000C24A4">
        <w:rPr>
          <w:rFonts w:ascii="Router-Bold" w:hAnsi="Router-Bold" w:cs="Router-Bold"/>
          <w:b/>
          <w:bCs/>
          <w:color w:val="000000"/>
          <w:w w:val="90"/>
          <w:sz w:val="16"/>
          <w:szCs w:val="16"/>
          <w:lang w:val="pt-PT"/>
        </w:rPr>
        <w:t>Hospedagem.</w:t>
      </w:r>
    </w:p>
    <w:p w14:paraId="5E225B33"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67119575"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11º Dia (Terça) VENEZA-FLORENÇA (256 km)</w:t>
      </w:r>
    </w:p>
    <w:p w14:paraId="289F92DB"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spacing w:val="-1"/>
          <w:w w:val="90"/>
          <w:sz w:val="16"/>
          <w:szCs w:val="16"/>
          <w:lang w:val="pt-PT"/>
        </w:rPr>
        <w:t>Café da manhã.</w:t>
      </w:r>
      <w:r w:rsidRPr="000C24A4">
        <w:rPr>
          <w:rFonts w:ascii="Router-Book" w:hAnsi="Router-Book" w:cs="Router-Book"/>
          <w:color w:val="000000"/>
          <w:spacing w:val="-1"/>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0C24A4">
        <w:rPr>
          <w:rFonts w:ascii="Router-Bold" w:hAnsi="Router-Bold" w:cs="Router-Bold"/>
          <w:b/>
          <w:bCs/>
          <w:color w:val="000000"/>
          <w:spacing w:val="-1"/>
          <w:w w:val="90"/>
          <w:sz w:val="16"/>
          <w:szCs w:val="16"/>
          <w:lang w:val="pt-PT"/>
        </w:rPr>
        <w:t>Hospedagem.</w:t>
      </w:r>
    </w:p>
    <w:p w14:paraId="0CD19DE0"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60A24455"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12º Dia (Quarta) FLORENÇA-ROMA (275 km)</w:t>
      </w:r>
    </w:p>
    <w:p w14:paraId="4C24664B"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w w:val="90"/>
          <w:sz w:val="16"/>
          <w:szCs w:val="16"/>
          <w:lang w:val="pt-PT"/>
        </w:rPr>
      </w:pPr>
      <w:r w:rsidRPr="000C24A4">
        <w:rPr>
          <w:rFonts w:ascii="Router-Bold" w:hAnsi="Router-Bold" w:cs="Router-Bold"/>
          <w:b/>
          <w:bCs/>
          <w:color w:val="000000"/>
          <w:w w:val="90"/>
          <w:sz w:val="16"/>
          <w:szCs w:val="16"/>
          <w:lang w:val="pt-PT"/>
        </w:rPr>
        <w:t>Café da manhã.</w:t>
      </w:r>
      <w:r w:rsidRPr="000C24A4">
        <w:rPr>
          <w:rFonts w:ascii="Router-Book" w:hAnsi="Router-Book" w:cs="Router-Book"/>
          <w:color w:val="000000"/>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0C24A4">
        <w:rPr>
          <w:rFonts w:ascii="Router-Bold" w:hAnsi="Router-Bold" w:cs="Router-Bold"/>
          <w:b/>
          <w:bCs/>
          <w:color w:val="000000"/>
          <w:w w:val="90"/>
          <w:sz w:val="16"/>
          <w:szCs w:val="16"/>
          <w:lang w:val="pt-PT"/>
        </w:rPr>
        <w:t>Hospedagem.</w:t>
      </w:r>
      <w:r w:rsidRPr="000C24A4">
        <w:rPr>
          <w:rFonts w:ascii="Router-Book" w:hAnsi="Router-Book" w:cs="Router-Book"/>
          <w:color w:val="000000"/>
          <w:w w:val="90"/>
          <w:sz w:val="16"/>
          <w:szCs w:val="16"/>
          <w:lang w:val="pt-PT"/>
        </w:rPr>
        <w:t xml:space="preserve"> Possibilidade de fazer uma visita opcional para conhecer a Roma Barroca, com suas famosas fontes, praças e palácios papais, a partir dos quais os Estados Pontifícios eram governados.</w:t>
      </w:r>
    </w:p>
    <w:p w14:paraId="2B7516ED"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45FD471B"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13º Dia (Quinta) ROMA</w:t>
      </w:r>
    </w:p>
    <w:p w14:paraId="209DBBD0"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spacing w:val="1"/>
          <w:w w:val="90"/>
          <w:sz w:val="16"/>
          <w:szCs w:val="16"/>
          <w:lang w:val="pt-PT"/>
        </w:rPr>
        <w:t>Hospedagem e café da manhã.</w:t>
      </w:r>
      <w:r w:rsidRPr="000C24A4">
        <w:rPr>
          <w:rFonts w:ascii="Router-Book" w:hAnsi="Router-Book" w:cs="Router-Book"/>
          <w:color w:val="000000"/>
          <w:spacing w:val="1"/>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5E3AEEB5"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15E46EEC"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lastRenderedPageBreak/>
        <w:t>14º Dia (Sexta) ROMA</w:t>
      </w:r>
    </w:p>
    <w:p w14:paraId="77800D0D"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r w:rsidRPr="000C24A4">
        <w:rPr>
          <w:rFonts w:ascii="Router-Bold" w:hAnsi="Router-Bold" w:cs="Router-Bold"/>
          <w:b/>
          <w:bCs/>
          <w:color w:val="000000"/>
          <w:w w:val="90"/>
          <w:sz w:val="16"/>
          <w:szCs w:val="16"/>
          <w:lang w:val="pt-PT"/>
        </w:rPr>
        <w:t>Hospedagem e café da manhã.</w:t>
      </w:r>
      <w:r w:rsidRPr="000C24A4">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0681AA35"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376B57BF"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15º Dia (Sábado) ROMA-DUBAI (avião)</w:t>
      </w:r>
    </w:p>
    <w:p w14:paraId="2C11FF79" w14:textId="77777777" w:rsidR="000C24A4" w:rsidRPr="000C24A4" w:rsidRDefault="000C24A4" w:rsidP="000C24A4">
      <w:pPr>
        <w:autoSpaceDE w:val="0"/>
        <w:autoSpaceDN w:val="0"/>
        <w:adjustRightInd w:val="0"/>
        <w:spacing w:line="259" w:lineRule="auto"/>
        <w:jc w:val="both"/>
        <w:textAlignment w:val="center"/>
        <w:rPr>
          <w:rFonts w:ascii="Router-Bold" w:hAnsi="Router-Bold" w:cs="Router-Bold"/>
          <w:b/>
          <w:bCs/>
          <w:color w:val="000000"/>
          <w:w w:val="90"/>
          <w:sz w:val="16"/>
          <w:szCs w:val="16"/>
          <w:lang w:val="pt-PT"/>
        </w:rPr>
      </w:pPr>
      <w:r w:rsidRPr="000C24A4">
        <w:rPr>
          <w:rFonts w:ascii="Router-Bold" w:hAnsi="Router-Bold" w:cs="Router-Bold"/>
          <w:b/>
          <w:bCs/>
          <w:color w:val="000000"/>
          <w:w w:val="90"/>
          <w:sz w:val="16"/>
          <w:szCs w:val="16"/>
          <w:lang w:val="pt-PT"/>
        </w:rPr>
        <w:t>Café da manhã</w:t>
      </w:r>
      <w:r w:rsidRPr="000C24A4">
        <w:rPr>
          <w:rFonts w:ascii="Router-Book" w:hAnsi="Router-Book" w:cs="Router-Book"/>
          <w:color w:val="000000"/>
          <w:spacing w:val="1"/>
          <w:w w:val="90"/>
          <w:sz w:val="16"/>
          <w:szCs w:val="16"/>
          <w:lang w:val="pt-PT"/>
        </w:rPr>
        <w:t xml:space="preserve"> e traslado ao aeroporto para viajar a Dubai (voo não esta incluído). Chegada e traslado ao hotel. </w:t>
      </w:r>
      <w:r w:rsidRPr="000C24A4">
        <w:rPr>
          <w:rFonts w:ascii="Router-Bold" w:hAnsi="Router-Bold" w:cs="Router-Bold"/>
          <w:b/>
          <w:bCs/>
          <w:color w:val="000000"/>
          <w:w w:val="90"/>
          <w:sz w:val="16"/>
          <w:szCs w:val="16"/>
          <w:lang w:val="pt-PT"/>
        </w:rPr>
        <w:t>Hospedagem.</w:t>
      </w:r>
    </w:p>
    <w:p w14:paraId="49828A91"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300AACB3"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16º Dia (Domingo) DUBAI</w:t>
      </w:r>
    </w:p>
    <w:p w14:paraId="24902892" w14:textId="77777777" w:rsidR="000C24A4" w:rsidRPr="000C24A4" w:rsidRDefault="000C24A4" w:rsidP="000C24A4">
      <w:pPr>
        <w:autoSpaceDE w:val="0"/>
        <w:autoSpaceDN w:val="0"/>
        <w:adjustRightInd w:val="0"/>
        <w:spacing w:line="259" w:lineRule="auto"/>
        <w:jc w:val="both"/>
        <w:textAlignment w:val="center"/>
        <w:rPr>
          <w:rFonts w:ascii="Router-Bold" w:hAnsi="Router-Bold" w:cs="Router-Bold"/>
          <w:b/>
          <w:bCs/>
          <w:color w:val="000000"/>
          <w:w w:val="90"/>
          <w:sz w:val="16"/>
          <w:szCs w:val="16"/>
          <w:lang w:val="pt-PT"/>
        </w:rPr>
      </w:pPr>
      <w:r w:rsidRPr="000C24A4">
        <w:rPr>
          <w:rFonts w:ascii="Router-Bold" w:hAnsi="Router-Bold" w:cs="Router-Bold"/>
          <w:b/>
          <w:bCs/>
          <w:color w:val="000000"/>
          <w:w w:val="90"/>
          <w:sz w:val="16"/>
          <w:szCs w:val="16"/>
          <w:lang w:val="pt-PT"/>
        </w:rPr>
        <w:t>Café da manhã.</w:t>
      </w:r>
      <w:r w:rsidRPr="000C24A4">
        <w:rPr>
          <w:rFonts w:ascii="Router-Book" w:hAnsi="Router-Book" w:cs="Router-Book"/>
          <w:color w:val="000000"/>
          <w:spacing w:val="1"/>
          <w:w w:val="90"/>
          <w:sz w:val="16"/>
          <w:szCs w:val="16"/>
          <w:lang w:val="pt-PT"/>
        </w:rPr>
        <w:t xml:space="preserve"> Manhã livre. Pela tarde, saída em veículos 4x4 rumo às fantásticas dunas, para desfrutar de um pôr do sol árabe. Continuação para nosso Campo no Deserto, onde nos esperam os </w:t>
      </w:r>
      <w:r w:rsidRPr="000C24A4">
        <w:rPr>
          <w:rFonts w:ascii="Router-Bold" w:hAnsi="Router-Bold" w:cs="Router-Bold"/>
          <w:b/>
          <w:bCs/>
          <w:color w:val="000000"/>
          <w:w w:val="90"/>
          <w:sz w:val="16"/>
          <w:szCs w:val="16"/>
          <w:lang w:val="pt-PT"/>
        </w:rPr>
        <w:t>espetos de cordeiro grelhados,</w:t>
      </w:r>
      <w:r w:rsidRPr="000C24A4">
        <w:rPr>
          <w:rFonts w:ascii="Router-Book" w:hAnsi="Router-Book" w:cs="Router-Book"/>
          <w:color w:val="000000"/>
          <w:spacing w:val="1"/>
          <w:w w:val="90"/>
          <w:sz w:val="16"/>
          <w:szCs w:val="16"/>
          <w:lang w:val="pt-PT"/>
        </w:rPr>
        <w:t xml:space="preserve"> os cachimbos de água, os sons relaxantes da música árabe e a antiga arte da dança do ventre. Aproximadamente às 21h30 min, retorno ao hotel. </w:t>
      </w:r>
      <w:r w:rsidRPr="000C24A4">
        <w:rPr>
          <w:rFonts w:ascii="Router-Bold" w:hAnsi="Router-Bold" w:cs="Router-Bold"/>
          <w:b/>
          <w:bCs/>
          <w:color w:val="000000"/>
          <w:w w:val="90"/>
          <w:sz w:val="16"/>
          <w:szCs w:val="16"/>
          <w:lang w:val="pt-PT"/>
        </w:rPr>
        <w:t>Hospedagem.</w:t>
      </w:r>
    </w:p>
    <w:p w14:paraId="49711ED6"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13B8E19E"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17º Dia (Segunda) DUBAI</w:t>
      </w:r>
    </w:p>
    <w:p w14:paraId="36B43720" w14:textId="77777777" w:rsidR="000C24A4" w:rsidRPr="000C24A4" w:rsidRDefault="000C24A4" w:rsidP="000C24A4">
      <w:pPr>
        <w:autoSpaceDE w:val="0"/>
        <w:autoSpaceDN w:val="0"/>
        <w:adjustRightInd w:val="0"/>
        <w:spacing w:line="259" w:lineRule="auto"/>
        <w:jc w:val="both"/>
        <w:textAlignment w:val="center"/>
        <w:rPr>
          <w:rFonts w:ascii="Router-Bold" w:hAnsi="Router-Bold" w:cs="Router-Bold"/>
          <w:b/>
          <w:bCs/>
          <w:color w:val="000000"/>
          <w:spacing w:val="-1"/>
          <w:w w:val="90"/>
          <w:sz w:val="16"/>
          <w:szCs w:val="16"/>
          <w:lang w:val="pt-PT"/>
        </w:rPr>
      </w:pPr>
      <w:r w:rsidRPr="000C24A4">
        <w:rPr>
          <w:rFonts w:ascii="Router-Bold" w:hAnsi="Router-Bold" w:cs="Router-Bold"/>
          <w:b/>
          <w:bCs/>
          <w:color w:val="000000"/>
          <w:spacing w:val="-1"/>
          <w:w w:val="90"/>
          <w:sz w:val="16"/>
          <w:szCs w:val="16"/>
          <w:lang w:val="pt-PT"/>
        </w:rPr>
        <w:t>Café da manhã.</w:t>
      </w:r>
      <w:r w:rsidRPr="000C24A4">
        <w:rPr>
          <w:rFonts w:ascii="Router-Book" w:hAnsi="Router-Book" w:cs="Router-Book"/>
          <w:color w:val="000000"/>
          <w:w w:val="90"/>
          <w:sz w:val="16"/>
          <w:szCs w:val="16"/>
          <w:lang w:val="pt-PT"/>
        </w:rPr>
        <w:t xml:space="preserve"> Visita à cidade. Saída para a região de Deira, onde visitaremos o Museu de Dubai. Passaremos pelo mercado das especiarias e pelo mercado do ouro, atravessando o canal a bordo das famosas “Abras”, embarcações típicas dos primeiros pescadores dos Emirados. Seguiremos para o bairro de Jumeirah, onde encontraremos as típicas mansões dos “Emirates”. Daremos uma parada para fazerfotos da Mesquita de Jumeirah e do Burj Al Arab, o único hotel de 7 estrelas do mundo. Passaremos pela avenida principal, a Sheikh Zayed Road, onde veremos o Burj Khalifa, o edifício mais alto do mundo. Tarde livre. Às 19h30, saída para saborear um requintado </w:t>
      </w:r>
      <w:r w:rsidRPr="000C24A4">
        <w:rPr>
          <w:rFonts w:ascii="Router-Bold" w:hAnsi="Router-Bold" w:cs="Router-Bold"/>
          <w:b/>
          <w:bCs/>
          <w:color w:val="000000"/>
          <w:spacing w:val="-1"/>
          <w:w w:val="90"/>
          <w:sz w:val="16"/>
          <w:szCs w:val="16"/>
          <w:lang w:val="pt-PT"/>
        </w:rPr>
        <w:t>jantar</w:t>
      </w:r>
      <w:r w:rsidRPr="000C24A4">
        <w:rPr>
          <w:rFonts w:ascii="Router-Book" w:hAnsi="Router-Book" w:cs="Router-Book"/>
          <w:color w:val="000000"/>
          <w:w w:val="90"/>
          <w:sz w:val="16"/>
          <w:szCs w:val="16"/>
          <w:lang w:val="pt-PT"/>
        </w:rPr>
        <w:t xml:space="preserve"> (buffet internacional) a bordo de um Dhow tradicional, num passeio de duas horas ao longo do canal, apreciando todas as belas vistas. Retorno ao hotel. </w:t>
      </w:r>
      <w:r w:rsidRPr="000C24A4">
        <w:rPr>
          <w:rFonts w:ascii="Router-Bold" w:hAnsi="Router-Bold" w:cs="Router-Bold"/>
          <w:b/>
          <w:bCs/>
          <w:color w:val="000000"/>
          <w:spacing w:val="-1"/>
          <w:w w:val="90"/>
          <w:sz w:val="16"/>
          <w:szCs w:val="16"/>
          <w:lang w:val="pt-PT"/>
        </w:rPr>
        <w:t>Hospedagem.</w:t>
      </w:r>
    </w:p>
    <w:p w14:paraId="3AB3A077"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181FC6E8"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18º Dia (Terça) DUBAI-ABU DHABI-DUBAI</w:t>
      </w:r>
    </w:p>
    <w:p w14:paraId="161E654F" w14:textId="77777777" w:rsidR="000C24A4" w:rsidRPr="000C24A4" w:rsidRDefault="000C24A4" w:rsidP="000C24A4">
      <w:pPr>
        <w:autoSpaceDE w:val="0"/>
        <w:autoSpaceDN w:val="0"/>
        <w:adjustRightInd w:val="0"/>
        <w:spacing w:line="259" w:lineRule="auto"/>
        <w:jc w:val="both"/>
        <w:textAlignment w:val="center"/>
        <w:rPr>
          <w:rFonts w:ascii="Router-Bold" w:hAnsi="Router-Bold" w:cs="Router-Bold"/>
          <w:b/>
          <w:bCs/>
          <w:color w:val="000000"/>
          <w:spacing w:val="-2"/>
          <w:w w:val="90"/>
          <w:sz w:val="16"/>
          <w:szCs w:val="16"/>
          <w:lang w:val="pt-PT"/>
        </w:rPr>
      </w:pPr>
      <w:r w:rsidRPr="000C24A4">
        <w:rPr>
          <w:rFonts w:ascii="Router-Bold" w:hAnsi="Router-Bold" w:cs="Router-Bold"/>
          <w:b/>
          <w:bCs/>
          <w:color w:val="000000"/>
          <w:spacing w:val="-2"/>
          <w:w w:val="90"/>
          <w:sz w:val="16"/>
          <w:szCs w:val="16"/>
          <w:lang w:val="pt-PT"/>
        </w:rPr>
        <w:t xml:space="preserve">Café da manhã. </w:t>
      </w:r>
      <w:r w:rsidRPr="000C24A4">
        <w:rPr>
          <w:rFonts w:ascii="Router-Book" w:hAnsi="Router-Book" w:cs="Router-Book"/>
          <w:color w:val="000000"/>
          <w:spacing w:val="-2"/>
          <w:w w:val="90"/>
          <w:sz w:val="16"/>
          <w:szCs w:val="16"/>
          <w:lang w:val="pt-PT"/>
        </w:rPr>
        <w:t xml:space="preserve">Saída para Abu Dhabi. Passaremos pelo porto Jebel Ali, o maior porto artificial do mundo, rumo à capital dos EAU. Admiraremos a Mesquita do Sheikh Zayed, a terceira maior do mundo, bem como seu túmulo. Seguiremos para a ponte Al Maqta passando por uma das partes mais ricas de Abu Dhabi, a área ministerial. Chegada a Corniche Road, comparada a Manhattan por seu skyline. </w:t>
      </w:r>
      <w:r w:rsidRPr="000C24A4">
        <w:rPr>
          <w:rFonts w:ascii="Router-Bold" w:hAnsi="Router-Bold" w:cs="Router-Bold"/>
          <w:b/>
          <w:bCs/>
          <w:color w:val="000000"/>
          <w:spacing w:val="-2"/>
          <w:w w:val="90"/>
          <w:sz w:val="16"/>
          <w:szCs w:val="16"/>
          <w:lang w:val="pt-PT"/>
        </w:rPr>
        <w:t>Almoço</w:t>
      </w:r>
      <w:r w:rsidRPr="000C24A4">
        <w:rPr>
          <w:rFonts w:ascii="Router-Book" w:hAnsi="Router-Book" w:cs="Router-Book"/>
          <w:color w:val="000000"/>
          <w:spacing w:val="-2"/>
          <w:w w:val="90"/>
          <w:sz w:val="16"/>
          <w:szCs w:val="16"/>
          <w:lang w:val="pt-PT"/>
        </w:rPr>
        <w:t xml:space="preserve"> buffet internacional em um restaurante de hotel 5*. Parada para fotos no hotel Emirates Palace. Seguiremos para a área de Al Bateen, onde se encontram os palácios da família Real. Parada no Heritage Village, uma reconstrução de uma vila de oásis tradicional, que proporciona uma visão interessante do passado do Emirado. Aspectos tradicionais do modo de vida no deserto, incluindo uma fogueira com cafeteiras, uma tenda feita de pelos de cabra e um sistema de irrigação falaj, são exibidos de maneira atraente no museu aberto. Finalmente, ao retornar a Dubai, passaremos pelo parque da Ferrari (não inclui entrada) para tirar fotos ou fazer compras (20 minutos). Chegada a Dubai. </w:t>
      </w:r>
      <w:r w:rsidRPr="000C24A4">
        <w:rPr>
          <w:rFonts w:ascii="Router-Bold" w:hAnsi="Router-Bold" w:cs="Router-Bold"/>
          <w:b/>
          <w:bCs/>
          <w:color w:val="000000"/>
          <w:spacing w:val="-2"/>
          <w:w w:val="90"/>
          <w:sz w:val="16"/>
          <w:szCs w:val="16"/>
          <w:lang w:val="pt-PT"/>
        </w:rPr>
        <w:t>Hospedagem.</w:t>
      </w:r>
    </w:p>
    <w:p w14:paraId="272155ED"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44EA30DA" w14:textId="77777777" w:rsidR="000C24A4" w:rsidRPr="000C24A4" w:rsidRDefault="000C24A4" w:rsidP="000C24A4">
      <w:pPr>
        <w:suppressAutoHyphens/>
        <w:autoSpaceDE w:val="0"/>
        <w:autoSpaceDN w:val="0"/>
        <w:adjustRightInd w:val="0"/>
        <w:spacing w:line="259" w:lineRule="auto"/>
        <w:textAlignment w:val="center"/>
        <w:rPr>
          <w:rFonts w:ascii="Router-Bold" w:hAnsi="Router-Bold" w:cs="Router-Bold"/>
          <w:b/>
          <w:bCs/>
          <w:color w:val="D41217"/>
          <w:w w:val="90"/>
          <w:sz w:val="16"/>
          <w:szCs w:val="16"/>
        </w:rPr>
      </w:pPr>
      <w:r w:rsidRPr="000C24A4">
        <w:rPr>
          <w:rFonts w:ascii="Router-Bold" w:hAnsi="Router-Bold" w:cs="Router-Bold"/>
          <w:b/>
          <w:bCs/>
          <w:color w:val="D41217"/>
          <w:w w:val="90"/>
          <w:sz w:val="16"/>
          <w:szCs w:val="16"/>
        </w:rPr>
        <w:t>19º Dia (Quarta) DUBAI</w:t>
      </w:r>
    </w:p>
    <w:p w14:paraId="6760E72C" w14:textId="77777777" w:rsidR="000C24A4" w:rsidRPr="000C24A4" w:rsidRDefault="000C24A4" w:rsidP="000C24A4">
      <w:pPr>
        <w:autoSpaceDE w:val="0"/>
        <w:autoSpaceDN w:val="0"/>
        <w:adjustRightInd w:val="0"/>
        <w:spacing w:line="259" w:lineRule="auto"/>
        <w:jc w:val="both"/>
        <w:textAlignment w:val="center"/>
        <w:rPr>
          <w:rFonts w:ascii="Router-Bold" w:hAnsi="Router-Bold" w:cs="Router-Bold"/>
          <w:b/>
          <w:bCs/>
          <w:color w:val="000000"/>
          <w:w w:val="90"/>
          <w:sz w:val="16"/>
          <w:szCs w:val="16"/>
          <w:lang w:val="pt-PT"/>
        </w:rPr>
      </w:pPr>
      <w:r w:rsidRPr="000C24A4">
        <w:rPr>
          <w:rFonts w:ascii="Router-Bold" w:hAnsi="Router-Bold" w:cs="Router-Bold"/>
          <w:b/>
          <w:bCs/>
          <w:color w:val="000000"/>
          <w:w w:val="90"/>
          <w:sz w:val="16"/>
          <w:szCs w:val="16"/>
          <w:lang w:val="pt-PT"/>
        </w:rPr>
        <w:t>Café da manhã.</w:t>
      </w:r>
      <w:r w:rsidRPr="000C24A4">
        <w:rPr>
          <w:rFonts w:ascii="Router-Book" w:hAnsi="Router-Book" w:cs="Router-Book"/>
          <w:color w:val="000000"/>
          <w:spacing w:val="1"/>
          <w:w w:val="90"/>
          <w:sz w:val="16"/>
          <w:szCs w:val="16"/>
          <w:lang w:val="pt-PT"/>
        </w:rPr>
        <w:t xml:space="preserve"> Traslado ao aeroporto. </w:t>
      </w:r>
      <w:r w:rsidRPr="000C24A4">
        <w:rPr>
          <w:rFonts w:ascii="Router-Bold" w:hAnsi="Router-Bold" w:cs="Router-Bold"/>
          <w:b/>
          <w:bCs/>
          <w:color w:val="000000"/>
          <w:w w:val="90"/>
          <w:sz w:val="16"/>
          <w:szCs w:val="16"/>
          <w:lang w:val="pt-PT"/>
        </w:rPr>
        <w:t>Fim dos serviços.</w:t>
      </w:r>
    </w:p>
    <w:p w14:paraId="0B9163DF"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p w14:paraId="63B1102A" w14:textId="77777777" w:rsidR="000C24A4" w:rsidRPr="000C24A4" w:rsidRDefault="000C24A4" w:rsidP="000C24A4">
      <w:pPr>
        <w:autoSpaceDE w:val="0"/>
        <w:autoSpaceDN w:val="0"/>
        <w:adjustRightInd w:val="0"/>
        <w:spacing w:line="259" w:lineRule="auto"/>
        <w:jc w:val="both"/>
        <w:textAlignment w:val="center"/>
        <w:rPr>
          <w:rFonts w:ascii="Router-Bold" w:hAnsi="Router-Bold" w:cs="Router-Bold"/>
          <w:b/>
          <w:bCs/>
          <w:color w:val="000000"/>
          <w:spacing w:val="-3"/>
          <w:w w:val="90"/>
          <w:sz w:val="14"/>
          <w:szCs w:val="14"/>
          <w:lang w:val="pt-PT"/>
        </w:rPr>
      </w:pPr>
      <w:r w:rsidRPr="000C24A4">
        <w:rPr>
          <w:rFonts w:ascii="Router-Bold" w:hAnsi="Router-Bold" w:cs="Router-Bold"/>
          <w:b/>
          <w:bCs/>
          <w:color w:val="000000"/>
          <w:spacing w:val="-3"/>
          <w:w w:val="90"/>
          <w:sz w:val="14"/>
          <w:szCs w:val="14"/>
          <w:lang w:val="pt-PT"/>
        </w:rPr>
        <w:t>Notas para Emirados Árabes:</w:t>
      </w:r>
    </w:p>
    <w:p w14:paraId="1AC61744" w14:textId="77777777" w:rsidR="000C24A4" w:rsidRPr="000C24A4" w:rsidRDefault="000C24A4" w:rsidP="000C24A4">
      <w:pPr>
        <w:autoSpaceDE w:val="0"/>
        <w:autoSpaceDN w:val="0"/>
        <w:adjustRightInd w:val="0"/>
        <w:spacing w:line="259" w:lineRule="auto"/>
        <w:ind w:left="113" w:hanging="113"/>
        <w:jc w:val="both"/>
        <w:textAlignment w:val="center"/>
        <w:rPr>
          <w:rFonts w:ascii="Router-Book" w:hAnsi="Router-Book" w:cs="Router-Book"/>
          <w:color w:val="000000"/>
          <w:w w:val="90"/>
          <w:sz w:val="14"/>
          <w:szCs w:val="14"/>
          <w:lang w:val="pt-PT"/>
        </w:rPr>
      </w:pPr>
      <w:r w:rsidRPr="000C24A4">
        <w:rPr>
          <w:rFonts w:ascii="Router-Book" w:hAnsi="Router-Book" w:cs="Router-Book"/>
          <w:color w:val="000000"/>
          <w:w w:val="90"/>
          <w:sz w:val="14"/>
          <w:szCs w:val="14"/>
          <w:lang w:val="pt-PT"/>
        </w:rPr>
        <w:t>-</w:t>
      </w:r>
      <w:r w:rsidRPr="000C24A4">
        <w:rPr>
          <w:rFonts w:ascii="Router-Book" w:hAnsi="Router-Book" w:cs="Router-Book"/>
          <w:color w:val="000000"/>
          <w:w w:val="90"/>
          <w:sz w:val="14"/>
          <w:szCs w:val="14"/>
          <w:lang w:val="pt-PT"/>
        </w:rPr>
        <w:tab/>
        <w:t>O itinerário pode ser modificado, mas o conteúdo e as vistas serão respeitados.</w:t>
      </w:r>
    </w:p>
    <w:p w14:paraId="3C7756C8" w14:textId="77777777" w:rsidR="000C24A4" w:rsidRPr="000C24A4" w:rsidRDefault="000C24A4" w:rsidP="000C24A4">
      <w:pPr>
        <w:autoSpaceDE w:val="0"/>
        <w:autoSpaceDN w:val="0"/>
        <w:adjustRightInd w:val="0"/>
        <w:spacing w:line="259" w:lineRule="auto"/>
        <w:ind w:left="113" w:hanging="113"/>
        <w:jc w:val="both"/>
        <w:textAlignment w:val="center"/>
        <w:rPr>
          <w:rFonts w:ascii="Router-Book" w:hAnsi="Router-Book" w:cs="Router-Book"/>
          <w:color w:val="000000"/>
          <w:w w:val="90"/>
          <w:sz w:val="14"/>
          <w:szCs w:val="14"/>
          <w:lang w:val="pt-PT"/>
        </w:rPr>
      </w:pPr>
      <w:r w:rsidRPr="000C24A4">
        <w:rPr>
          <w:rFonts w:ascii="Router-Book" w:hAnsi="Router-Book" w:cs="Router-Book"/>
          <w:color w:val="000000"/>
          <w:w w:val="90"/>
          <w:sz w:val="14"/>
          <w:szCs w:val="14"/>
          <w:lang w:val="pt-PT"/>
        </w:rPr>
        <w:t>-</w:t>
      </w:r>
      <w:r w:rsidRPr="000C24A4">
        <w:rPr>
          <w:rFonts w:ascii="Router-Book" w:hAnsi="Router-Book" w:cs="Router-Book"/>
          <w:color w:val="000000"/>
          <w:w w:val="90"/>
          <w:sz w:val="14"/>
          <w:szCs w:val="14"/>
          <w:lang w:val="pt-PT"/>
        </w:rPr>
        <w:tab/>
        <w:t>Taxa Tourism Dirham, que deve ser paga pelo passageiro diretamente no hotel (entre 5 a 6 $ por quarto e noite, aprox.).</w:t>
      </w:r>
    </w:p>
    <w:p w14:paraId="494910A5" w14:textId="77777777" w:rsidR="000C24A4" w:rsidRPr="000C24A4" w:rsidRDefault="000C24A4" w:rsidP="000C24A4">
      <w:pPr>
        <w:autoSpaceDE w:val="0"/>
        <w:autoSpaceDN w:val="0"/>
        <w:adjustRightInd w:val="0"/>
        <w:spacing w:line="259" w:lineRule="auto"/>
        <w:ind w:left="113" w:hanging="113"/>
        <w:jc w:val="both"/>
        <w:textAlignment w:val="center"/>
        <w:rPr>
          <w:rFonts w:ascii="Router-Book" w:hAnsi="Router-Book" w:cs="Router-Book"/>
          <w:color w:val="000000"/>
          <w:w w:val="90"/>
          <w:sz w:val="14"/>
          <w:szCs w:val="14"/>
          <w:lang w:val="pt-PT"/>
        </w:rPr>
      </w:pPr>
      <w:r w:rsidRPr="000C24A4">
        <w:rPr>
          <w:rFonts w:ascii="Router-Book" w:hAnsi="Router-Book" w:cs="Router-Book"/>
          <w:color w:val="000000"/>
          <w:w w:val="90"/>
          <w:sz w:val="14"/>
          <w:szCs w:val="14"/>
          <w:lang w:val="pt-PT"/>
        </w:rPr>
        <w:t>-</w:t>
      </w:r>
      <w:r w:rsidRPr="000C24A4">
        <w:rPr>
          <w:rFonts w:ascii="Router-Book" w:hAnsi="Router-Book" w:cs="Router-Book"/>
          <w:color w:val="000000"/>
          <w:w w:val="90"/>
          <w:sz w:val="14"/>
          <w:szCs w:val="14"/>
          <w:lang w:val="pt-PT"/>
        </w:rPr>
        <w:tab/>
        <w:t xml:space="preserve">As datas de eventos estão sujeitas a alterações, por favor, consulte ao fazer a reserva. </w:t>
      </w:r>
    </w:p>
    <w:p w14:paraId="1310698E" w14:textId="77777777" w:rsidR="000C24A4" w:rsidRPr="000C24A4" w:rsidRDefault="000C24A4" w:rsidP="000C24A4">
      <w:pPr>
        <w:autoSpaceDE w:val="0"/>
        <w:autoSpaceDN w:val="0"/>
        <w:adjustRightInd w:val="0"/>
        <w:spacing w:line="259" w:lineRule="auto"/>
        <w:ind w:left="113" w:hanging="113"/>
        <w:jc w:val="both"/>
        <w:textAlignment w:val="center"/>
        <w:rPr>
          <w:rFonts w:ascii="Router-Book" w:hAnsi="Router-Book" w:cs="Router-Book"/>
          <w:color w:val="000000"/>
          <w:w w:val="90"/>
          <w:sz w:val="14"/>
          <w:szCs w:val="14"/>
          <w:lang w:val="pt-PT"/>
        </w:rPr>
      </w:pPr>
      <w:r w:rsidRPr="000C24A4">
        <w:rPr>
          <w:rFonts w:ascii="Router-Book" w:hAnsi="Router-Book" w:cs="Router-Book"/>
          <w:color w:val="000000"/>
          <w:w w:val="90"/>
          <w:sz w:val="14"/>
          <w:szCs w:val="14"/>
          <w:lang w:val="pt-PT"/>
        </w:rPr>
        <w:t>-</w:t>
      </w:r>
      <w:r w:rsidRPr="000C24A4">
        <w:rPr>
          <w:rFonts w:ascii="Router-Book" w:hAnsi="Router-Book" w:cs="Router-Book"/>
          <w:color w:val="000000"/>
          <w:w w:val="90"/>
          <w:sz w:val="14"/>
          <w:szCs w:val="14"/>
          <w:lang w:val="pt-PT"/>
        </w:rPr>
        <w:tab/>
        <w:t>O jantar de gala é obrigatório em alguns hotéis, por favor, consulte ao fazer a reserva.</w:t>
      </w:r>
    </w:p>
    <w:p w14:paraId="362AD682" w14:textId="77777777" w:rsidR="00957DB7" w:rsidRDefault="00957DB7" w:rsidP="000C24A4">
      <w:pPr>
        <w:widowControl w:val="0"/>
        <w:tabs>
          <w:tab w:val="right" w:leader="dot" w:pos="2740"/>
        </w:tabs>
        <w:autoSpaceDE w:val="0"/>
        <w:autoSpaceDN w:val="0"/>
        <w:adjustRightInd w:val="0"/>
        <w:spacing w:line="259" w:lineRule="auto"/>
        <w:textAlignment w:val="center"/>
        <w:rPr>
          <w:rFonts w:ascii="New Era Casual" w:hAnsi="New Era Casual" w:cs="New Era Casual"/>
          <w:color w:val="F20700"/>
          <w:spacing w:val="3"/>
          <w:sz w:val="26"/>
          <w:szCs w:val="26"/>
        </w:rPr>
      </w:pPr>
    </w:p>
    <w:p w14:paraId="4CEF4ACC" w14:textId="77777777" w:rsidR="000C24A4" w:rsidRPr="000C24A4" w:rsidRDefault="008D5D52" w:rsidP="000C24A4">
      <w:pPr>
        <w:pStyle w:val="cabecerahotelespreciosHoteles-Incluye"/>
        <w:spacing w:after="0" w:line="240" w:lineRule="auto"/>
        <w:rPr>
          <w:color w:val="254596"/>
        </w:rPr>
      </w:pPr>
      <w:r w:rsidRPr="008D5D52">
        <w:rPr>
          <w:color w:val="0A38FF"/>
        </w:rPr>
        <w:t>Datas de saída garantidas:</w:t>
      </w:r>
      <w:r w:rsidR="000C24A4">
        <w:rPr>
          <w:color w:val="0A38FF"/>
        </w:rPr>
        <w:t xml:space="preserve"> </w:t>
      </w:r>
      <w:r w:rsidR="000C24A4" w:rsidRPr="000C24A4">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C24A4" w:rsidRPr="000C24A4" w14:paraId="19FA181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155F09"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EB9777"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E76BD"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E0793"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58738" w14:textId="77777777" w:rsidR="000C24A4" w:rsidRPr="000C24A4" w:rsidRDefault="000C24A4" w:rsidP="000C24A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129B6" w14:textId="77777777" w:rsidR="000C24A4" w:rsidRPr="000C24A4" w:rsidRDefault="000C24A4" w:rsidP="000C24A4">
            <w:pPr>
              <w:autoSpaceDE w:val="0"/>
              <w:autoSpaceDN w:val="0"/>
              <w:adjustRightInd w:val="0"/>
              <w:rPr>
                <w:rFonts w:ascii="CoHeadline-Regular" w:hAnsi="CoHeadline-Regular"/>
                <w:sz w:val="16"/>
                <w:szCs w:val="16"/>
              </w:rPr>
            </w:pPr>
          </w:p>
        </w:tc>
      </w:tr>
      <w:tr w:rsidR="000C24A4" w:rsidRPr="000C24A4" w14:paraId="1F176FE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79FBB3"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B9CC5C"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1A018"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774D0"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91CF7"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8FB8F" w14:textId="77777777" w:rsidR="000C24A4" w:rsidRPr="000C24A4" w:rsidRDefault="000C24A4" w:rsidP="000C24A4">
            <w:pPr>
              <w:autoSpaceDE w:val="0"/>
              <w:autoSpaceDN w:val="0"/>
              <w:adjustRightInd w:val="0"/>
              <w:rPr>
                <w:rFonts w:ascii="CoHeadline-Regular" w:hAnsi="CoHeadline-Regular"/>
                <w:sz w:val="16"/>
                <w:szCs w:val="16"/>
              </w:rPr>
            </w:pPr>
          </w:p>
        </w:tc>
      </w:tr>
      <w:tr w:rsidR="000C24A4" w:rsidRPr="000C24A4" w14:paraId="582986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2C80F3"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5BE58A"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18AE3"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A29AA"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D3AB1"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193A2"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31</w:t>
            </w:r>
          </w:p>
        </w:tc>
      </w:tr>
      <w:tr w:rsidR="000C24A4" w:rsidRPr="000C24A4" w14:paraId="2C8AC51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2AA444"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ECA0F1"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70809"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BE382"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3F2CE"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6ADEA" w14:textId="77777777" w:rsidR="000C24A4" w:rsidRPr="000C24A4" w:rsidRDefault="000C24A4" w:rsidP="000C24A4">
            <w:pPr>
              <w:autoSpaceDE w:val="0"/>
              <w:autoSpaceDN w:val="0"/>
              <w:adjustRightInd w:val="0"/>
              <w:rPr>
                <w:rFonts w:ascii="CoHeadline-Regular" w:hAnsi="CoHeadline-Regular"/>
                <w:sz w:val="16"/>
                <w:szCs w:val="16"/>
              </w:rPr>
            </w:pPr>
          </w:p>
        </w:tc>
      </w:tr>
      <w:tr w:rsidR="000C24A4" w:rsidRPr="000C24A4" w14:paraId="6EDF81F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B90B4E"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F38F64"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0EA48"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8CF36"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1F242"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784D4" w14:textId="77777777" w:rsidR="000C24A4" w:rsidRPr="000C24A4" w:rsidRDefault="000C24A4" w:rsidP="000C24A4">
            <w:pPr>
              <w:autoSpaceDE w:val="0"/>
              <w:autoSpaceDN w:val="0"/>
              <w:adjustRightInd w:val="0"/>
              <w:rPr>
                <w:rFonts w:ascii="CoHeadline-Regular" w:hAnsi="CoHeadline-Regular"/>
                <w:sz w:val="16"/>
                <w:szCs w:val="16"/>
              </w:rPr>
            </w:pPr>
          </w:p>
        </w:tc>
      </w:tr>
      <w:tr w:rsidR="000C24A4" w:rsidRPr="000C24A4" w14:paraId="27FCA56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8A8E59"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83AB32"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B8637"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8B8C8"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5B177"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5EFC8"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30</w:t>
            </w:r>
          </w:p>
        </w:tc>
      </w:tr>
      <w:tr w:rsidR="000C24A4" w:rsidRPr="000C24A4" w14:paraId="642C44E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62EAF1"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DBD6B3"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85EE0"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CAD03"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62CAC"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CA17F" w14:textId="77777777" w:rsidR="000C24A4" w:rsidRPr="000C24A4" w:rsidRDefault="000C24A4" w:rsidP="000C24A4">
            <w:pPr>
              <w:autoSpaceDE w:val="0"/>
              <w:autoSpaceDN w:val="0"/>
              <w:adjustRightInd w:val="0"/>
              <w:rPr>
                <w:rFonts w:ascii="CoHeadline-Regular" w:hAnsi="CoHeadline-Regular"/>
                <w:sz w:val="16"/>
                <w:szCs w:val="16"/>
              </w:rPr>
            </w:pPr>
          </w:p>
        </w:tc>
      </w:tr>
      <w:tr w:rsidR="000C24A4" w:rsidRPr="000C24A4" w14:paraId="2EDA769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5C1B80"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97BF37"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F5FEB"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FAA64"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88715"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318C8" w14:textId="77777777" w:rsidR="000C24A4" w:rsidRPr="000C24A4" w:rsidRDefault="000C24A4" w:rsidP="000C24A4">
            <w:pPr>
              <w:autoSpaceDE w:val="0"/>
              <w:autoSpaceDN w:val="0"/>
              <w:adjustRightInd w:val="0"/>
              <w:rPr>
                <w:rFonts w:ascii="CoHeadline-Regular" w:hAnsi="CoHeadline-Regular"/>
                <w:sz w:val="16"/>
                <w:szCs w:val="16"/>
              </w:rPr>
            </w:pPr>
          </w:p>
        </w:tc>
      </w:tr>
      <w:tr w:rsidR="000C24A4" w:rsidRPr="000C24A4" w14:paraId="3AD10D4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035E36"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4206AC"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6D225"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8B13A"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3EB77"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D1591"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29</w:t>
            </w:r>
          </w:p>
        </w:tc>
      </w:tr>
      <w:tr w:rsidR="000C24A4" w:rsidRPr="000C24A4" w14:paraId="2020DD9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F74014"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61E63B"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A2A4B"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561D1"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653A2"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35D58" w14:textId="77777777" w:rsidR="000C24A4" w:rsidRPr="000C24A4" w:rsidRDefault="000C24A4" w:rsidP="000C24A4">
            <w:pPr>
              <w:autoSpaceDE w:val="0"/>
              <w:autoSpaceDN w:val="0"/>
              <w:adjustRightInd w:val="0"/>
              <w:rPr>
                <w:rFonts w:ascii="CoHeadline-Regular" w:hAnsi="CoHeadline-Regular"/>
                <w:sz w:val="16"/>
                <w:szCs w:val="16"/>
              </w:rPr>
            </w:pPr>
          </w:p>
        </w:tc>
      </w:tr>
      <w:tr w:rsidR="000C24A4" w:rsidRPr="000C24A4" w14:paraId="5349E81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E20E40"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4974A9" w14:textId="77777777" w:rsidR="000C24A4" w:rsidRPr="000C24A4" w:rsidRDefault="000C24A4" w:rsidP="000C24A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D2ED7" w14:textId="77777777" w:rsidR="000C24A4" w:rsidRPr="000C24A4" w:rsidRDefault="000C24A4" w:rsidP="000C24A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AD7D4" w14:textId="77777777" w:rsidR="000C24A4" w:rsidRPr="000C24A4" w:rsidRDefault="000C24A4" w:rsidP="000C24A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6C53E" w14:textId="77777777" w:rsidR="000C24A4" w:rsidRPr="000C24A4" w:rsidRDefault="000C24A4" w:rsidP="000C24A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9C4A6" w14:textId="77777777" w:rsidR="000C24A4" w:rsidRPr="000C24A4" w:rsidRDefault="000C24A4" w:rsidP="000C24A4">
            <w:pPr>
              <w:autoSpaceDE w:val="0"/>
              <w:autoSpaceDN w:val="0"/>
              <w:adjustRightInd w:val="0"/>
              <w:rPr>
                <w:rFonts w:ascii="CoHeadline-Regular" w:hAnsi="CoHeadline-Regular"/>
                <w:sz w:val="16"/>
                <w:szCs w:val="16"/>
              </w:rPr>
            </w:pPr>
          </w:p>
        </w:tc>
      </w:tr>
      <w:tr w:rsidR="000C24A4" w:rsidRPr="000C24A4" w14:paraId="3F086A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58FD96"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0557C8"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569E6"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C7905"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B6DD7"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18D5A"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31</w:t>
            </w:r>
          </w:p>
        </w:tc>
      </w:tr>
      <w:tr w:rsidR="000C24A4" w:rsidRPr="000C24A4" w14:paraId="1D4EE47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F10C12"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68E23B"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BED84"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3B300"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6DCDE"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410A1" w14:textId="77777777" w:rsidR="000C24A4" w:rsidRPr="000C24A4" w:rsidRDefault="000C24A4" w:rsidP="000C24A4">
            <w:pPr>
              <w:autoSpaceDE w:val="0"/>
              <w:autoSpaceDN w:val="0"/>
              <w:adjustRightInd w:val="0"/>
              <w:rPr>
                <w:rFonts w:ascii="CoHeadline-Regular" w:hAnsi="CoHeadline-Regular"/>
                <w:sz w:val="16"/>
                <w:szCs w:val="16"/>
              </w:rPr>
            </w:pPr>
          </w:p>
        </w:tc>
      </w:tr>
      <w:tr w:rsidR="000C24A4" w:rsidRPr="000C24A4" w14:paraId="0781C0A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9FFD0D"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BBC8AA"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E2602"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4E522"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70AFD" w14:textId="77777777" w:rsidR="000C24A4" w:rsidRPr="000C24A4" w:rsidRDefault="000C24A4" w:rsidP="000C24A4">
            <w:pPr>
              <w:autoSpaceDE w:val="0"/>
              <w:autoSpaceDN w:val="0"/>
              <w:adjustRightInd w:val="0"/>
              <w:jc w:val="right"/>
              <w:textAlignment w:val="center"/>
              <w:rPr>
                <w:rFonts w:ascii="Router-Book" w:hAnsi="Router-Book" w:cs="Router-Book"/>
                <w:color w:val="000000"/>
                <w:spacing w:val="1"/>
                <w:w w:val="90"/>
                <w:sz w:val="16"/>
                <w:szCs w:val="16"/>
                <w:lang w:val="pt-PT"/>
              </w:rPr>
            </w:pPr>
            <w:r w:rsidRPr="000C24A4">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D6A3E" w14:textId="77777777" w:rsidR="000C24A4" w:rsidRPr="000C24A4" w:rsidRDefault="000C24A4" w:rsidP="000C24A4">
            <w:pPr>
              <w:autoSpaceDE w:val="0"/>
              <w:autoSpaceDN w:val="0"/>
              <w:adjustRightInd w:val="0"/>
              <w:rPr>
                <w:rFonts w:ascii="CoHeadline-Regular" w:hAnsi="CoHeadline-Regular"/>
                <w:sz w:val="16"/>
                <w:szCs w:val="16"/>
              </w:rPr>
            </w:pPr>
          </w:p>
        </w:tc>
      </w:tr>
    </w:tbl>
    <w:p w14:paraId="17C90211" w14:textId="77777777" w:rsidR="000C24A4" w:rsidRPr="000C24A4" w:rsidRDefault="000C24A4" w:rsidP="000C24A4">
      <w:pPr>
        <w:autoSpaceDE w:val="0"/>
        <w:autoSpaceDN w:val="0"/>
        <w:adjustRightInd w:val="0"/>
        <w:jc w:val="both"/>
        <w:textAlignment w:val="center"/>
        <w:rPr>
          <w:rFonts w:ascii="Router-Book" w:hAnsi="Router-Book" w:cs="Router-Book"/>
          <w:color w:val="000000"/>
          <w:spacing w:val="1"/>
          <w:w w:val="90"/>
          <w:lang w:val="pt-PT"/>
        </w:rPr>
      </w:pPr>
    </w:p>
    <w:p w14:paraId="52197965" w14:textId="5F5C8400" w:rsidR="001F5A7F" w:rsidRPr="001F5A7F" w:rsidRDefault="001F5A7F" w:rsidP="000C24A4">
      <w:pPr>
        <w:tabs>
          <w:tab w:val="left" w:pos="1389"/>
        </w:tabs>
        <w:suppressAutoHyphens/>
        <w:autoSpaceDE w:val="0"/>
        <w:autoSpaceDN w:val="0"/>
        <w:adjustRightInd w:val="0"/>
        <w:spacing w:after="28"/>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008D5D52" w:rsidRPr="008D5D52">
        <w:rPr>
          <w:rFonts w:ascii="CoHeadline-Regular" w:hAnsi="CoHeadline-Regular" w:cs="CoHeadline-Regular"/>
          <w:color w:val="0A38FF"/>
          <w:w w:val="90"/>
        </w:rPr>
        <w:t>Incluindo</w:t>
      </w:r>
    </w:p>
    <w:p w14:paraId="40F9D2F4" w14:textId="67DC43AA"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Traslados: Chegada/Madri, saída/Roma, chegada/saída Dubái.</w:t>
      </w:r>
    </w:p>
    <w:p w14:paraId="4B1EA977"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Ônibus de luxo com WI-FI gratuito (até Roma).</w:t>
      </w:r>
    </w:p>
    <w:p w14:paraId="725825C0"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Café da manhã buffet.</w:t>
      </w:r>
    </w:p>
    <w:p w14:paraId="3AAD29B1"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Guia acompanhante.</w:t>
      </w:r>
    </w:p>
    <w:p w14:paraId="20253735"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Visita com guia local em Madri, Paris, Veneza, Florença e Roma.</w:t>
      </w:r>
    </w:p>
    <w:p w14:paraId="4EC39FCE"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Tour de meio dia em Dubai.</w:t>
      </w:r>
    </w:p>
    <w:p w14:paraId="41D67A7A"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Jantar no cruzeiro Dhow com traslados.</w:t>
      </w:r>
    </w:p>
    <w:p w14:paraId="5C256F96"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2"/>
          <w:w w:val="90"/>
          <w:sz w:val="16"/>
          <w:szCs w:val="16"/>
          <w:lang w:val="pt-PT"/>
        </w:rPr>
      </w:pPr>
      <w:r w:rsidRPr="000C24A4">
        <w:rPr>
          <w:rFonts w:ascii="Router-Book" w:hAnsi="Router-Book" w:cs="Router-Book"/>
          <w:color w:val="000000"/>
          <w:spacing w:val="-2"/>
          <w:w w:val="90"/>
          <w:sz w:val="16"/>
          <w:szCs w:val="16"/>
          <w:lang w:val="pt-PT"/>
        </w:rPr>
        <w:t>•</w:t>
      </w:r>
      <w:r w:rsidRPr="000C24A4">
        <w:rPr>
          <w:rFonts w:ascii="Router-Book" w:hAnsi="Router-Book" w:cs="Router-Book"/>
          <w:color w:val="000000"/>
          <w:spacing w:val="-2"/>
          <w:w w:val="90"/>
          <w:sz w:val="16"/>
          <w:szCs w:val="16"/>
          <w:lang w:val="pt-PT"/>
        </w:rPr>
        <w:tab/>
        <w:t>Tour de dia completo em Abu Dhabi com almoço.</w:t>
      </w:r>
    </w:p>
    <w:p w14:paraId="2336C275"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Safari no deserto com traslados e jantar.</w:t>
      </w:r>
    </w:p>
    <w:p w14:paraId="06CECABD"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Seguro turístico.</w:t>
      </w:r>
    </w:p>
    <w:p w14:paraId="46446C08"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Nécessaire com amenidades.</w:t>
      </w:r>
    </w:p>
    <w:p w14:paraId="49F151A9"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Taxas Municipais em França e Itália.</w:t>
      </w:r>
    </w:p>
    <w:p w14:paraId="49D6A9AB" w14:textId="77777777" w:rsidR="000C24A4" w:rsidRPr="000C24A4" w:rsidRDefault="000C24A4" w:rsidP="000C24A4">
      <w:pPr>
        <w:suppressAutoHyphens/>
        <w:autoSpaceDE w:val="0"/>
        <w:autoSpaceDN w:val="0"/>
        <w:adjustRightInd w:val="0"/>
        <w:spacing w:after="11"/>
        <w:ind w:left="113" w:hanging="113"/>
        <w:textAlignment w:val="center"/>
        <w:rPr>
          <w:rFonts w:ascii="Router-Book" w:hAnsi="Router-Book" w:cs="Router-Book"/>
          <w:color w:val="000000"/>
          <w:spacing w:val="-1"/>
          <w:w w:val="90"/>
          <w:sz w:val="16"/>
          <w:szCs w:val="16"/>
          <w:lang w:val="pt-PT"/>
        </w:rPr>
      </w:pPr>
    </w:p>
    <w:p w14:paraId="4B37E6D4" w14:textId="77777777" w:rsidR="000C24A4" w:rsidRPr="000C24A4" w:rsidRDefault="000C24A4" w:rsidP="000C24A4">
      <w:pPr>
        <w:tabs>
          <w:tab w:val="left" w:pos="1389"/>
        </w:tabs>
        <w:suppressAutoHyphens/>
        <w:autoSpaceDE w:val="0"/>
        <w:autoSpaceDN w:val="0"/>
        <w:adjustRightInd w:val="0"/>
        <w:textAlignment w:val="center"/>
        <w:rPr>
          <w:rFonts w:ascii="CoHeadline-Regular" w:hAnsi="CoHeadline-Regular" w:cs="CoHeadline-Regular"/>
          <w:color w:val="254596"/>
          <w:w w:val="90"/>
        </w:rPr>
      </w:pPr>
      <w:r w:rsidRPr="000C24A4">
        <w:rPr>
          <w:rFonts w:ascii="CoHeadline-Regular" w:hAnsi="CoHeadline-Regular" w:cs="CoHeadline-Regular"/>
          <w:color w:val="254596"/>
          <w:w w:val="90"/>
        </w:rPr>
        <w:t>Não inclui</w:t>
      </w:r>
    </w:p>
    <w:p w14:paraId="3A9F2776" w14:textId="77777777" w:rsidR="000C24A4" w:rsidRPr="000C24A4" w:rsidRDefault="000C24A4" w:rsidP="000C24A4">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0C24A4">
        <w:rPr>
          <w:rFonts w:ascii="Router-Book" w:hAnsi="Router-Book" w:cs="Router-Book"/>
          <w:color w:val="000000"/>
          <w:spacing w:val="-3"/>
          <w:w w:val="90"/>
          <w:sz w:val="16"/>
          <w:szCs w:val="16"/>
          <w:lang w:val="pt-PT"/>
        </w:rPr>
        <w:t>•</w:t>
      </w:r>
      <w:r w:rsidRPr="000C24A4">
        <w:rPr>
          <w:rFonts w:ascii="Router-Book" w:hAnsi="Router-Book" w:cs="Router-Book"/>
          <w:color w:val="000000"/>
          <w:spacing w:val="-3"/>
          <w:w w:val="90"/>
          <w:sz w:val="16"/>
          <w:szCs w:val="16"/>
          <w:lang w:val="pt-PT"/>
        </w:rPr>
        <w:tab/>
        <w:t>Passagem aérea Roma-Dubai.</w:t>
      </w:r>
    </w:p>
    <w:p w14:paraId="415E1842" w14:textId="77777777" w:rsidR="0021700A" w:rsidRDefault="0021700A" w:rsidP="000C24A4">
      <w:pPr>
        <w:widowControl w:val="0"/>
        <w:suppressAutoHyphens/>
        <w:autoSpaceDE w:val="0"/>
        <w:autoSpaceDN w:val="0"/>
        <w:adjustRightInd w:val="0"/>
        <w:spacing w:line="259" w:lineRule="auto"/>
        <w:textAlignment w:val="center"/>
        <w:rPr>
          <w:rFonts w:ascii="Colaborate-Bold" w:hAnsi="Colaborate-Bold" w:cs="Colaborate-Bold"/>
          <w:color w:val="E50000"/>
          <w:w w:val="85"/>
          <w:sz w:val="18"/>
          <w:szCs w:val="18"/>
        </w:rPr>
      </w:pPr>
    </w:p>
    <w:p w14:paraId="4B631C24" w14:textId="77777777" w:rsidR="000C24A4" w:rsidRPr="000C24A4" w:rsidRDefault="000C24A4" w:rsidP="000C24A4">
      <w:pPr>
        <w:tabs>
          <w:tab w:val="left" w:pos="1389"/>
        </w:tabs>
        <w:suppressAutoHyphens/>
        <w:autoSpaceDE w:val="0"/>
        <w:autoSpaceDN w:val="0"/>
        <w:adjustRightInd w:val="0"/>
        <w:spacing w:line="259" w:lineRule="auto"/>
        <w:textAlignment w:val="center"/>
        <w:rPr>
          <w:rFonts w:ascii="CoHeadline-Regular" w:hAnsi="CoHeadline-Regular" w:cs="CoHeadline-Regular"/>
          <w:color w:val="254596"/>
          <w:w w:val="90"/>
        </w:rPr>
      </w:pPr>
      <w:r w:rsidRPr="000C24A4">
        <w:rPr>
          <w:rFonts w:ascii="CoHeadline-Regular" w:hAnsi="CoHeadline-Regular" w:cs="CoHeadline-Regular"/>
          <w:color w:val="254596"/>
          <w:w w:val="90"/>
        </w:rPr>
        <w:lastRenderedPageBreak/>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3C71E3" w:rsidRPr="005E6BCF" w14:paraId="25E2F25F" w14:textId="77777777" w:rsidTr="00B56911">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6978377" w14:textId="77777777" w:rsidR="003C71E3" w:rsidRPr="005E6BCF" w:rsidRDefault="003C71E3" w:rsidP="00B56911">
            <w:pPr>
              <w:autoSpaceDE w:val="0"/>
              <w:autoSpaceDN w:val="0"/>
              <w:adjustRightInd w:val="0"/>
              <w:spacing w:line="197" w:lineRule="auto"/>
              <w:textAlignment w:val="center"/>
              <w:rPr>
                <w:rFonts w:ascii="Router-Bold" w:hAnsi="Router-Bold" w:cs="Router-Bold"/>
                <w:b/>
                <w:bCs/>
                <w:color w:val="000000"/>
                <w:w w:val="90"/>
                <w:sz w:val="17"/>
                <w:szCs w:val="17"/>
              </w:rPr>
            </w:pPr>
            <w:r w:rsidRPr="005E6BCF">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D9B2B18" w14:textId="77777777" w:rsidR="003C71E3" w:rsidRPr="005E6BCF" w:rsidRDefault="003C71E3" w:rsidP="00B56911">
            <w:pPr>
              <w:autoSpaceDE w:val="0"/>
              <w:autoSpaceDN w:val="0"/>
              <w:adjustRightInd w:val="0"/>
              <w:spacing w:line="197" w:lineRule="auto"/>
              <w:textAlignment w:val="center"/>
              <w:rPr>
                <w:rFonts w:ascii="Router-Bold" w:hAnsi="Router-Bold" w:cs="Router-Bold"/>
                <w:b/>
                <w:bCs/>
                <w:color w:val="000000"/>
                <w:w w:val="90"/>
                <w:sz w:val="17"/>
                <w:szCs w:val="17"/>
              </w:rPr>
            </w:pPr>
            <w:r w:rsidRPr="005E6BCF">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4D120C5" w14:textId="77777777" w:rsidR="003C71E3" w:rsidRPr="005E6BCF" w:rsidRDefault="003C71E3" w:rsidP="00B56911">
            <w:pPr>
              <w:autoSpaceDE w:val="0"/>
              <w:autoSpaceDN w:val="0"/>
              <w:adjustRightInd w:val="0"/>
              <w:spacing w:line="197" w:lineRule="auto"/>
              <w:jc w:val="center"/>
              <w:textAlignment w:val="center"/>
              <w:rPr>
                <w:rFonts w:ascii="Router-Bold" w:hAnsi="Router-Bold" w:cs="Router-Bold"/>
                <w:b/>
                <w:bCs/>
                <w:color w:val="000000"/>
                <w:w w:val="90"/>
                <w:sz w:val="17"/>
                <w:szCs w:val="17"/>
              </w:rPr>
            </w:pPr>
            <w:r w:rsidRPr="005E6BCF">
              <w:rPr>
                <w:rFonts w:ascii="Router-Bold" w:hAnsi="Router-Bold" w:cs="Router-Bold"/>
                <w:b/>
                <w:bCs/>
                <w:color w:val="000000"/>
                <w:spacing w:val="-13"/>
                <w:w w:val="90"/>
                <w:sz w:val="17"/>
                <w:szCs w:val="17"/>
              </w:rPr>
              <w:t>Cat.</w:t>
            </w:r>
          </w:p>
        </w:tc>
      </w:tr>
      <w:tr w:rsidR="003C71E3" w:rsidRPr="005E6BCF" w14:paraId="43174866" w14:textId="77777777" w:rsidTr="00B56911">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E78E0F6"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Madri</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AE48E"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EF55A"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1D53D3E2"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414E90"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FDE87"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lang w:val="en-US"/>
              </w:rPr>
            </w:pPr>
            <w:r w:rsidRPr="005E6BCF">
              <w:rPr>
                <w:rFonts w:ascii="Router-Book" w:hAnsi="Router-Book" w:cs="Router-Book"/>
                <w:color w:val="000000"/>
                <w:spacing w:val="-3"/>
                <w:w w:val="90"/>
                <w:sz w:val="16"/>
                <w:szCs w:val="16"/>
                <w:lang w:val="en-US"/>
              </w:rPr>
              <w:t>Madrid Chamartin Affiliated by Melia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8B064"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T</w:t>
            </w:r>
          </w:p>
        </w:tc>
      </w:tr>
      <w:tr w:rsidR="003C71E3" w:rsidRPr="005E6BCF" w14:paraId="664E5954"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F439A1"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Bordeaux</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395A1"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B&amp;B Bordeaux les Begles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0078D"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T</w:t>
            </w:r>
          </w:p>
        </w:tc>
      </w:tr>
      <w:tr w:rsidR="003C71E3" w:rsidRPr="005E6BCF" w14:paraId="1349F279"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C5D2B1"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0AEB6"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lang w:val="en-US"/>
              </w:rPr>
            </w:pPr>
            <w:r w:rsidRPr="005E6BCF">
              <w:rPr>
                <w:rFonts w:ascii="Router-Book" w:hAnsi="Router-Book" w:cs="Router-Book"/>
                <w:color w:val="000000"/>
                <w:spacing w:val="-3"/>
                <w:w w:val="90"/>
                <w:sz w:val="16"/>
                <w:szCs w:val="16"/>
                <w:lang w:val="en-US"/>
              </w:rPr>
              <w:t>B&amp;B Bordeaux Bassing a Flot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B50DD"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T</w:t>
            </w:r>
          </w:p>
        </w:tc>
      </w:tr>
      <w:tr w:rsidR="003C71E3" w:rsidRPr="005E6BCF" w14:paraId="4176AF2F"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E7CAAD"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Paris</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70399"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Ibis Paris Porte D´Italie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1D9A1"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T</w:t>
            </w:r>
          </w:p>
        </w:tc>
      </w:tr>
      <w:tr w:rsidR="003C71E3" w:rsidRPr="005E6BCF" w14:paraId="38B58071"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2B72AC"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AE6BB"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Ibis Paris Pantin Eglise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28141"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T</w:t>
            </w:r>
          </w:p>
        </w:tc>
      </w:tr>
      <w:tr w:rsidR="003C71E3" w:rsidRPr="005E6BCF" w14:paraId="3B59A871"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0D431F"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4CE75"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B&amp;B Hotel Ivry Quai de Seine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1424F"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T</w:t>
            </w:r>
          </w:p>
        </w:tc>
      </w:tr>
      <w:tr w:rsidR="003C71E3" w:rsidRPr="005E6BCF" w14:paraId="74D160E6"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9FC56C"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Heidelberg</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5C04A"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NH Weinheim (Weinheim)</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E9AB2"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002684CF"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7F52BD"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5E7CF"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NH  Hischberg Heidelberg (Hischberg)</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AF784"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0ED133EC"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C1A46E"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E08BE"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NH Mannheim Viernheim (Viernheim)</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2681F"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2C337277"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C1A33A"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Munique</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FAE47"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Rilano 24/7 Hotel München</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DBB34"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54CA9F88"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BAF807"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9F23F"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Mercure Munchen Neuperlach Süd</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F1C39"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7F07C6A9"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5702AA"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Veneza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E20EE"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Alexander (Mestre)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216F7"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1F5200D6"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5D45CA"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B5516"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Albatros (Mestre)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C0CC1"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64D759CE"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F6D87A"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Florença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B85C7"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B&amp;B Nuovo Palazzo di Giustizia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80BBE"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T</w:t>
            </w:r>
          </w:p>
        </w:tc>
      </w:tr>
      <w:tr w:rsidR="003C71E3" w:rsidRPr="005E6BCF" w14:paraId="36C73C3D"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9D0F40"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ED4CF"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The Gate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6B269"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55D3DEFB"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5EBEB0"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62734"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Mirage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AB161"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031A104D"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1E300E"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66000"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Ele Green Park Pamphili</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DD4CF"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134A9B3D"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EFFA45"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0E790"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The Caesar Roma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03628"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79896500"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322CA2"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7028B"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Capannelle / Roma Aurelia Antica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9511C"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17A61985"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F4BC4B"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Dubai</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85680"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Signature 1 Tecom</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B2A65"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5CD67B72"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2DB8F7"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DB7AB"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Alkhoory Sky Garden</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BF017"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r w:rsidR="003C71E3" w:rsidRPr="005E6BCF" w14:paraId="445F67D4" w14:textId="77777777" w:rsidTr="00B56911">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4A9D21" w14:textId="77777777" w:rsidR="003C71E3" w:rsidRPr="005E6BCF" w:rsidRDefault="003C71E3" w:rsidP="00B56911">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87AD739" w14:textId="77777777" w:rsidR="003C71E3" w:rsidRPr="005E6BCF" w:rsidRDefault="003C71E3" w:rsidP="00B56911">
            <w:pPr>
              <w:autoSpaceDE w:val="0"/>
              <w:autoSpaceDN w:val="0"/>
              <w:adjustRightInd w:val="0"/>
              <w:spacing w:line="197" w:lineRule="auto"/>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Form Dubai Jaddaf</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B9F968C" w14:textId="77777777" w:rsidR="003C71E3" w:rsidRPr="005E6BCF" w:rsidRDefault="003C71E3" w:rsidP="00B56911">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E6BCF">
              <w:rPr>
                <w:rFonts w:ascii="Router-Book" w:hAnsi="Router-Book" w:cs="Router-Book"/>
                <w:color w:val="000000"/>
                <w:spacing w:val="-3"/>
                <w:w w:val="90"/>
                <w:sz w:val="16"/>
                <w:szCs w:val="16"/>
              </w:rPr>
              <w:t>P</w:t>
            </w:r>
          </w:p>
        </w:tc>
      </w:tr>
    </w:tbl>
    <w:p w14:paraId="75DF6784"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spacing w:val="1"/>
          <w:w w:val="90"/>
          <w:sz w:val="16"/>
          <w:szCs w:val="16"/>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0C24A4" w:rsidRPr="000C24A4" w14:paraId="260D1D52"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1210B56F" w14:textId="77777777" w:rsidR="000C24A4" w:rsidRPr="000C24A4" w:rsidRDefault="000C24A4" w:rsidP="000C24A4">
            <w:pPr>
              <w:tabs>
                <w:tab w:val="left" w:pos="1389"/>
              </w:tabs>
              <w:suppressAutoHyphens/>
              <w:autoSpaceDE w:val="0"/>
              <w:autoSpaceDN w:val="0"/>
              <w:adjustRightInd w:val="0"/>
              <w:spacing w:line="259" w:lineRule="auto"/>
              <w:textAlignment w:val="center"/>
              <w:rPr>
                <w:rFonts w:ascii="CoHeadline-Regular" w:hAnsi="CoHeadline-Regular" w:cs="CoHeadline-Regular"/>
                <w:color w:val="254596"/>
                <w:w w:val="90"/>
              </w:rPr>
            </w:pPr>
            <w:r w:rsidRPr="000C24A4">
              <w:rPr>
                <w:rFonts w:ascii="CoHeadline-Regular" w:hAnsi="CoHeadline-Regular" w:cs="CoHeadline-Regular"/>
                <w:color w:val="254596"/>
                <w:w w:val="90"/>
              </w:rPr>
              <w:t xml:space="preserve">Preços por pessoa US$ </w:t>
            </w:r>
            <w:r w:rsidRPr="000C24A4">
              <w:rPr>
                <w:rFonts w:ascii="CoHeadline-Regular" w:hAnsi="CoHeadline-Regular" w:cs="CoHeadline-Regular"/>
                <w:color w:val="254596"/>
                <w:spacing w:val="-4"/>
                <w:w w:val="90"/>
                <w:sz w:val="20"/>
                <w:szCs w:val="20"/>
              </w:rPr>
              <w:t>(mínimo 2 pessoas)</w:t>
            </w:r>
          </w:p>
        </w:tc>
      </w:tr>
      <w:tr w:rsidR="000C24A4" w:rsidRPr="000C24A4" w14:paraId="5B4F59A6"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602A9CE4" w14:textId="77777777" w:rsidR="000C24A4" w:rsidRPr="000C24A4" w:rsidRDefault="000C24A4" w:rsidP="000C24A4">
            <w:pPr>
              <w:autoSpaceDE w:val="0"/>
              <w:autoSpaceDN w:val="0"/>
              <w:adjustRightInd w:val="0"/>
              <w:spacing w:line="259" w:lineRule="auto"/>
              <w:jc w:val="center"/>
              <w:textAlignment w:val="center"/>
              <w:rPr>
                <w:rFonts w:ascii="Router-Medium" w:hAnsi="Router-Medium" w:cs="Router-Medium"/>
                <w:b/>
                <w:bCs/>
                <w:color w:val="000000"/>
                <w:spacing w:val="-3"/>
                <w:w w:val="90"/>
                <w:sz w:val="15"/>
                <w:szCs w:val="15"/>
              </w:rPr>
            </w:pPr>
            <w:r w:rsidRPr="000C24A4">
              <w:rPr>
                <w:rFonts w:ascii="Router-Medium" w:hAnsi="Router-Medium" w:cs="Router-Medium"/>
                <w:b/>
                <w:bCs/>
                <w:color w:val="000000"/>
                <w:spacing w:val="-3"/>
                <w:w w:val="90"/>
                <w:sz w:val="15"/>
                <w:szCs w:val="15"/>
              </w:rPr>
              <w:t>C-51922</w:t>
            </w:r>
          </w:p>
          <w:p w14:paraId="5DD1C951" w14:textId="77777777" w:rsidR="000C24A4" w:rsidRPr="000C24A4" w:rsidRDefault="000C24A4" w:rsidP="000C24A4">
            <w:pPr>
              <w:autoSpaceDE w:val="0"/>
              <w:autoSpaceDN w:val="0"/>
              <w:adjustRightInd w:val="0"/>
              <w:spacing w:line="259" w:lineRule="auto"/>
              <w:jc w:val="center"/>
              <w:textAlignment w:val="center"/>
              <w:rPr>
                <w:rFonts w:ascii="Router-Medium" w:hAnsi="Router-Medium" w:cs="Router-Medium"/>
                <w:b/>
                <w:bCs/>
                <w:color w:val="000000"/>
                <w:spacing w:val="-3"/>
                <w:w w:val="90"/>
                <w:sz w:val="17"/>
                <w:szCs w:val="17"/>
              </w:rPr>
            </w:pPr>
            <w:r w:rsidRPr="000C24A4">
              <w:rPr>
                <w:rFonts w:ascii="Router-Medium" w:hAnsi="Router-Medium" w:cs="Router-Medium"/>
                <w:b/>
                <w:bCs/>
                <w:color w:val="000000"/>
                <w:spacing w:val="-3"/>
                <w:w w:val="90"/>
                <w:sz w:val="17"/>
                <w:szCs w:val="17"/>
              </w:rPr>
              <w:t>Madri - Dubai 19 dias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5425173E" w14:textId="77777777" w:rsidR="000C24A4" w:rsidRPr="000C24A4" w:rsidRDefault="000C24A4" w:rsidP="000C24A4">
            <w:pPr>
              <w:autoSpaceDE w:val="0"/>
              <w:autoSpaceDN w:val="0"/>
              <w:adjustRightInd w:val="0"/>
              <w:spacing w:line="259" w:lineRule="auto"/>
              <w:jc w:val="center"/>
              <w:textAlignment w:val="center"/>
              <w:rPr>
                <w:rFonts w:ascii="Router-Medium" w:hAnsi="Router-Medium" w:cs="Router-Medium"/>
                <w:b/>
                <w:bCs/>
                <w:color w:val="000000"/>
                <w:spacing w:val="-3"/>
                <w:w w:val="90"/>
                <w:sz w:val="15"/>
                <w:szCs w:val="15"/>
              </w:rPr>
            </w:pPr>
            <w:r w:rsidRPr="000C24A4">
              <w:rPr>
                <w:rFonts w:ascii="Router-Medium" w:hAnsi="Router-Medium" w:cs="Router-Medium"/>
                <w:b/>
                <w:bCs/>
                <w:color w:val="000000"/>
                <w:spacing w:val="-3"/>
                <w:w w:val="90"/>
                <w:sz w:val="15"/>
                <w:szCs w:val="15"/>
              </w:rPr>
              <w:t>C-519221</w:t>
            </w:r>
          </w:p>
          <w:p w14:paraId="2DF9982A" w14:textId="77777777" w:rsidR="000C24A4" w:rsidRPr="000C24A4" w:rsidRDefault="000C24A4" w:rsidP="000C24A4">
            <w:pPr>
              <w:autoSpaceDE w:val="0"/>
              <w:autoSpaceDN w:val="0"/>
              <w:adjustRightInd w:val="0"/>
              <w:spacing w:line="259" w:lineRule="auto"/>
              <w:jc w:val="center"/>
              <w:textAlignment w:val="center"/>
              <w:rPr>
                <w:rFonts w:ascii="Router-Medium" w:hAnsi="Router-Medium" w:cs="Router-Medium"/>
                <w:b/>
                <w:bCs/>
                <w:color w:val="000000"/>
                <w:spacing w:val="-3"/>
                <w:w w:val="90"/>
                <w:sz w:val="17"/>
                <w:szCs w:val="17"/>
              </w:rPr>
            </w:pPr>
            <w:r w:rsidRPr="000C24A4">
              <w:rPr>
                <w:rFonts w:ascii="Router-Medium" w:hAnsi="Router-Medium" w:cs="Router-Medium"/>
                <w:b/>
                <w:bCs/>
                <w:color w:val="000000"/>
                <w:spacing w:val="-3"/>
                <w:w w:val="90"/>
                <w:sz w:val="17"/>
                <w:szCs w:val="17"/>
              </w:rPr>
              <w:t>Paris - Dubai 15 dias</w:t>
            </w:r>
          </w:p>
        </w:tc>
      </w:tr>
      <w:tr w:rsidR="000C24A4" w:rsidRPr="000C24A4" w14:paraId="5425BEC1"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E2F1FB5"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0E01388"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F5A2BC2"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14DAC22"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BD17B87"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E7CC887" w14:textId="77777777" w:rsidR="000C24A4" w:rsidRPr="000C24A4" w:rsidRDefault="000C24A4" w:rsidP="000C24A4">
            <w:pPr>
              <w:autoSpaceDE w:val="0"/>
              <w:autoSpaceDN w:val="0"/>
              <w:adjustRightInd w:val="0"/>
              <w:spacing w:line="259" w:lineRule="auto"/>
              <w:rPr>
                <w:rFonts w:ascii="CoHeadline-Regular" w:hAnsi="CoHeadline-Regular"/>
              </w:rPr>
            </w:pPr>
          </w:p>
        </w:tc>
      </w:tr>
      <w:tr w:rsidR="000C24A4" w:rsidRPr="000C24A4" w14:paraId="5DDA4D05"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13D88A"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670B96"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2.965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345116"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17796E"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9A52E4"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2.620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6ADE2D"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r>
      <w:tr w:rsidR="000C24A4" w:rsidRPr="000C24A4" w14:paraId="3C27D631"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C9AF81"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5EB6EA"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1.205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9BFAB0"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ECF6F3"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CA86EA"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1.045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A6B983"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r>
      <w:tr w:rsidR="000C24A4" w:rsidRPr="000C24A4" w14:paraId="248009AD"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50FC73"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Suplemento meia pensão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F1C223"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220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B183F2"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 </w:t>
            </w:r>
            <w:r w:rsidRPr="000C24A4">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1F9C7A"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Suplemento meia pensão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C2CBB1"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170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0CF0D5"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 </w:t>
            </w:r>
            <w:r w:rsidRPr="000C24A4">
              <w:rPr>
                <w:rFonts w:ascii="SourceSansRoman_350.000wght_0it" w:hAnsi="SourceSansRoman_350.000wght_0it" w:cs="SourceSansRoman_350.000wght_0it"/>
                <w:color w:val="000000"/>
                <w:spacing w:val="5"/>
                <w:sz w:val="16"/>
                <w:szCs w:val="16"/>
                <w:vertAlign w:val="superscript"/>
              </w:rPr>
              <w:t>(2)</w:t>
            </w:r>
          </w:p>
        </w:tc>
      </w:tr>
      <w:tr w:rsidR="000C24A4" w:rsidRPr="000C24A4" w14:paraId="74D5DAE0"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FFF3B5"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3"/>
                <w:w w:val="90"/>
                <w:sz w:val="16"/>
                <w:szCs w:val="16"/>
              </w:rPr>
            </w:pPr>
            <w:r w:rsidRPr="000C24A4">
              <w:rPr>
                <w:rFonts w:ascii="Router-Medium" w:hAnsi="Router-Medium" w:cs="Router-Medium"/>
                <w:color w:val="000000"/>
                <w:spacing w:val="-3"/>
                <w:w w:val="90"/>
                <w:sz w:val="16"/>
                <w:szCs w:val="16"/>
              </w:rPr>
              <w:t>Suplementos em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3559FF"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CA4D0D"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FAB526"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3"/>
                <w:w w:val="90"/>
                <w:sz w:val="16"/>
                <w:szCs w:val="16"/>
              </w:rPr>
            </w:pPr>
            <w:r w:rsidRPr="000C24A4">
              <w:rPr>
                <w:rFonts w:ascii="Router-Medium" w:hAnsi="Router-Medium" w:cs="Router-Medium"/>
                <w:color w:val="000000"/>
                <w:spacing w:val="-3"/>
                <w:w w:val="90"/>
                <w:sz w:val="16"/>
                <w:szCs w:val="16"/>
              </w:rPr>
              <w:t>Suplementos em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04734F"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C864F4" w14:textId="77777777" w:rsidR="000C24A4" w:rsidRPr="000C24A4" w:rsidRDefault="000C24A4" w:rsidP="000C24A4">
            <w:pPr>
              <w:autoSpaceDE w:val="0"/>
              <w:autoSpaceDN w:val="0"/>
              <w:adjustRightInd w:val="0"/>
              <w:spacing w:line="259" w:lineRule="auto"/>
              <w:rPr>
                <w:rFonts w:ascii="CoHeadline-Regular" w:hAnsi="CoHeadline-Regular"/>
              </w:rPr>
            </w:pPr>
          </w:p>
        </w:tc>
      </w:tr>
      <w:tr w:rsidR="000C24A4" w:rsidRPr="000C24A4" w14:paraId="3E5C0742"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3AB557"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3"/>
                <w:w w:val="90"/>
                <w:sz w:val="16"/>
                <w:szCs w:val="16"/>
              </w:rPr>
            </w:pPr>
            <w:r w:rsidRPr="000C24A4">
              <w:rPr>
                <w:rFonts w:ascii="Router-Medium" w:hAnsi="Router-Medium" w:cs="Router-Medium"/>
                <w:color w:val="000000"/>
                <w:spacing w:val="-3"/>
                <w:w w:val="90"/>
                <w:sz w:val="16"/>
                <w:szCs w:val="16"/>
              </w:rPr>
              <w:t>Saídas 20/Set/2025 a 7/Março/2026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4BAF16"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88A8B9"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BD90DB"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3"/>
                <w:w w:val="90"/>
                <w:sz w:val="16"/>
                <w:szCs w:val="16"/>
              </w:rPr>
            </w:pPr>
            <w:r w:rsidRPr="000C24A4">
              <w:rPr>
                <w:rFonts w:ascii="Router-Medium" w:hAnsi="Router-Medium" w:cs="Router-Medium"/>
                <w:color w:val="000000"/>
                <w:spacing w:val="-3"/>
                <w:w w:val="90"/>
                <w:sz w:val="16"/>
                <w:szCs w:val="16"/>
              </w:rPr>
              <w:t>Saídas 24/Set/2024 a 11/Março/2026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6AFE9E"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B6E42A" w14:textId="77777777" w:rsidR="000C24A4" w:rsidRPr="000C24A4" w:rsidRDefault="000C24A4" w:rsidP="000C24A4">
            <w:pPr>
              <w:autoSpaceDE w:val="0"/>
              <w:autoSpaceDN w:val="0"/>
              <w:adjustRightInd w:val="0"/>
              <w:spacing w:line="259" w:lineRule="auto"/>
              <w:rPr>
                <w:rFonts w:ascii="CoHeadline-Regular" w:hAnsi="CoHeadline-Regular"/>
              </w:rPr>
            </w:pPr>
          </w:p>
        </w:tc>
      </w:tr>
      <w:tr w:rsidR="000C24A4" w:rsidRPr="000C24A4" w14:paraId="54B94E20"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8F4D4F"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95C3D6"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120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86D769"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02BBEC"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Em quarto duplo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F03256"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120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C7F2C6"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r>
      <w:tr w:rsidR="000C24A4" w:rsidRPr="000C24A4" w14:paraId="4FA5D918"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F7044E"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6D06A5"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80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A4A767"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B714DA" w14:textId="77777777" w:rsidR="000C24A4" w:rsidRPr="000C24A4" w:rsidRDefault="000C24A4" w:rsidP="000C24A4">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0C24A4">
              <w:rPr>
                <w:rFonts w:ascii="Router-Book" w:hAnsi="Router-Book" w:cs="Router-Book"/>
                <w:color w:val="000000"/>
                <w:w w:val="90"/>
                <w:sz w:val="16"/>
                <w:szCs w:val="16"/>
              </w:rPr>
              <w:t>Suplemento quarto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A7C163"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80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B2FD22"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r>
      <w:tr w:rsidR="000C24A4" w:rsidRPr="000C24A4" w14:paraId="5910164A"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863C18"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2"/>
                <w:w w:val="90"/>
                <w:sz w:val="16"/>
                <w:szCs w:val="16"/>
                <w:lang w:val="en-US"/>
              </w:rPr>
            </w:pPr>
            <w:r w:rsidRPr="000C24A4">
              <w:rPr>
                <w:rFonts w:ascii="Router-Medium" w:hAnsi="Router-Medium" w:cs="Router-Medium"/>
                <w:color w:val="000000"/>
                <w:spacing w:val="-2"/>
                <w:w w:val="90"/>
                <w:sz w:val="16"/>
                <w:szCs w:val="16"/>
                <w:lang w:val="en-US"/>
              </w:rPr>
              <w:t xml:space="preserve">Eventos, Saídas </w:t>
            </w:r>
          </w:p>
          <w:p w14:paraId="40BC3E68"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3"/>
                <w:w w:val="90"/>
                <w:sz w:val="16"/>
                <w:szCs w:val="16"/>
                <w:lang w:val="en-US"/>
              </w:rPr>
            </w:pPr>
            <w:r w:rsidRPr="000C24A4">
              <w:rPr>
                <w:rFonts w:ascii="Router-Medium" w:hAnsi="Router-Medium" w:cs="Router-Medium"/>
                <w:color w:val="000000"/>
                <w:spacing w:val="-2"/>
                <w:w w:val="90"/>
                <w:sz w:val="16"/>
                <w:szCs w:val="16"/>
                <w:lang w:val="en-US"/>
              </w:rPr>
              <w:t xml:space="preserve">Set. 27. 2026: Jan. 10, 31, Fev. 7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B305E2"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185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F56A5F"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FE8BFC"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2"/>
                <w:w w:val="90"/>
                <w:sz w:val="16"/>
                <w:szCs w:val="16"/>
              </w:rPr>
            </w:pPr>
            <w:r w:rsidRPr="000C24A4">
              <w:rPr>
                <w:rFonts w:ascii="Router-Medium" w:hAnsi="Router-Medium" w:cs="Router-Medium"/>
                <w:color w:val="000000"/>
                <w:spacing w:val="-2"/>
                <w:w w:val="90"/>
                <w:sz w:val="16"/>
                <w:szCs w:val="16"/>
              </w:rPr>
              <w:t xml:space="preserve">Eventos, Salidas </w:t>
            </w:r>
          </w:p>
          <w:p w14:paraId="2B4D3BB5"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3"/>
                <w:w w:val="90"/>
                <w:sz w:val="16"/>
                <w:szCs w:val="16"/>
              </w:rPr>
            </w:pPr>
            <w:r w:rsidRPr="000C24A4">
              <w:rPr>
                <w:rFonts w:ascii="Router-Medium" w:hAnsi="Router-Medium" w:cs="Router-Medium"/>
                <w:color w:val="000000"/>
                <w:spacing w:val="-2"/>
                <w:w w:val="90"/>
                <w:sz w:val="16"/>
                <w:szCs w:val="16"/>
              </w:rPr>
              <w:t xml:space="preserve">Out. 1. 2026: Jan. 14, Fev. 4, 11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F85D94"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185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2AD3E6"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r>
      <w:tr w:rsidR="000C24A4" w:rsidRPr="000C24A4" w14:paraId="72D53D02"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33F8C3"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3"/>
                <w:w w:val="90"/>
                <w:sz w:val="16"/>
                <w:szCs w:val="16"/>
              </w:rPr>
            </w:pPr>
            <w:r w:rsidRPr="000C24A4">
              <w:rPr>
                <w:rFonts w:ascii="Router-Medium" w:hAnsi="Router-Medium" w:cs="Router-Medium"/>
                <w:color w:val="000000"/>
                <w:spacing w:val="-3"/>
                <w:w w:val="90"/>
                <w:sz w:val="16"/>
                <w:szCs w:val="16"/>
              </w:rPr>
              <w:t>Saídas Dez. 13, 20 (fim de ano em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DB2F8D"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435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BBFE7A"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1E6862" w14:textId="77777777" w:rsidR="000C24A4" w:rsidRPr="000C24A4" w:rsidRDefault="000C24A4" w:rsidP="000C24A4">
            <w:pPr>
              <w:autoSpaceDE w:val="0"/>
              <w:autoSpaceDN w:val="0"/>
              <w:adjustRightInd w:val="0"/>
              <w:spacing w:line="259" w:lineRule="auto"/>
              <w:textAlignment w:val="center"/>
              <w:rPr>
                <w:rFonts w:ascii="Router-Medium" w:hAnsi="Router-Medium" w:cs="Router-Medium"/>
                <w:color w:val="000000"/>
                <w:spacing w:val="-3"/>
                <w:w w:val="90"/>
                <w:sz w:val="16"/>
                <w:szCs w:val="16"/>
              </w:rPr>
            </w:pPr>
            <w:r w:rsidRPr="000C24A4">
              <w:rPr>
                <w:rFonts w:ascii="Router-Medium" w:hAnsi="Router-Medium" w:cs="Router-Medium"/>
                <w:color w:val="000000"/>
                <w:spacing w:val="-3"/>
                <w:w w:val="90"/>
                <w:sz w:val="16"/>
                <w:szCs w:val="16"/>
              </w:rPr>
              <w:t>Saídas Dez 17, 24 (fim de ano em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975E2D"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jc w:val="right"/>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9"/>
                <w:szCs w:val="19"/>
              </w:rPr>
              <w:t>435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04D7BD" w14:textId="77777777" w:rsidR="000C24A4" w:rsidRPr="000C24A4" w:rsidRDefault="000C24A4" w:rsidP="000C24A4">
            <w:pPr>
              <w:tabs>
                <w:tab w:val="right" w:leader="dot" w:pos="2268"/>
                <w:tab w:val="right" w:pos="2863"/>
                <w:tab w:val="right" w:pos="3005"/>
              </w:tabs>
              <w:autoSpaceDE w:val="0"/>
              <w:autoSpaceDN w:val="0"/>
              <w:adjustRightInd w:val="0"/>
              <w:spacing w:line="259" w:lineRule="auto"/>
              <w:textAlignment w:val="center"/>
              <w:rPr>
                <w:rFonts w:ascii="SourceSansRoman_350.000wght_0it" w:hAnsi="SourceSansRoman_350.000wght_0it" w:cs="SourceSansRoman_350.000wght_0it"/>
                <w:color w:val="000000"/>
                <w:spacing w:val="5"/>
                <w:sz w:val="19"/>
                <w:szCs w:val="19"/>
              </w:rPr>
            </w:pPr>
            <w:r w:rsidRPr="000C24A4">
              <w:rPr>
                <w:rFonts w:ascii="SourceSansRoman_350.000wght_0it" w:hAnsi="SourceSansRoman_350.000wght_0it" w:cs="SourceSansRoman_350.000wght_0it"/>
                <w:color w:val="000000"/>
                <w:spacing w:val="5"/>
                <w:sz w:val="16"/>
                <w:szCs w:val="16"/>
              </w:rPr>
              <w:t xml:space="preserve"> $</w:t>
            </w:r>
          </w:p>
        </w:tc>
      </w:tr>
      <w:tr w:rsidR="000C24A4" w:rsidRPr="000C24A4" w14:paraId="53DA213E"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925D46"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1147AD"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4F7C4C9"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045467C"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CADD95D" w14:textId="77777777" w:rsidR="000C24A4" w:rsidRPr="000C24A4" w:rsidRDefault="000C24A4" w:rsidP="000C24A4">
            <w:pPr>
              <w:autoSpaceDE w:val="0"/>
              <w:autoSpaceDN w:val="0"/>
              <w:adjustRightInd w:val="0"/>
              <w:spacing w:line="259"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478A836" w14:textId="77777777" w:rsidR="000C24A4" w:rsidRPr="000C24A4" w:rsidRDefault="000C24A4" w:rsidP="000C24A4">
            <w:pPr>
              <w:autoSpaceDE w:val="0"/>
              <w:autoSpaceDN w:val="0"/>
              <w:adjustRightInd w:val="0"/>
              <w:spacing w:line="259" w:lineRule="auto"/>
              <w:rPr>
                <w:rFonts w:ascii="CoHeadline-Regular" w:hAnsi="CoHeadline-Regular"/>
              </w:rPr>
            </w:pPr>
          </w:p>
        </w:tc>
      </w:tr>
      <w:tr w:rsidR="000C24A4" w:rsidRPr="000C24A4" w14:paraId="7FFC99A3"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23A2A80"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w w:val="90"/>
                <w:sz w:val="14"/>
                <w:szCs w:val="14"/>
                <w:lang w:val="pt-PT"/>
              </w:rPr>
            </w:pPr>
            <w:r w:rsidRPr="000C24A4">
              <w:rPr>
                <w:rFonts w:ascii="Router-Book" w:hAnsi="Router-Book" w:cs="Router-Book"/>
                <w:color w:val="000000"/>
                <w:w w:val="90"/>
                <w:sz w:val="14"/>
                <w:szCs w:val="14"/>
                <w:lang w:val="pt-PT"/>
              </w:rPr>
              <w:t xml:space="preserve">(1) Exceto Madri, Paris, Roma e Dubai (5 jantares/almoços). (2) Exceto Paris, Roma e Dubai (4 jantares/almoços). </w:t>
            </w:r>
          </w:p>
          <w:p w14:paraId="3C7D6EAE"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w w:val="90"/>
                <w:sz w:val="14"/>
                <w:szCs w:val="14"/>
                <w:lang w:val="pt-PT"/>
              </w:rPr>
            </w:pPr>
            <w:r w:rsidRPr="000C24A4">
              <w:rPr>
                <w:rFonts w:ascii="Router-Bold" w:hAnsi="Router-Bold" w:cs="Router-Bold"/>
                <w:b/>
                <w:bCs/>
                <w:color w:val="000000"/>
                <w:spacing w:val="-3"/>
                <w:w w:val="90"/>
                <w:sz w:val="14"/>
                <w:szCs w:val="14"/>
                <w:lang w:val="pt-PT"/>
              </w:rPr>
              <w:t xml:space="preserve">Notas: </w:t>
            </w:r>
            <w:r w:rsidRPr="000C24A4">
              <w:rPr>
                <w:rFonts w:ascii="Router-Book" w:hAnsi="Router-Book" w:cs="Router-Book"/>
                <w:color w:val="000000"/>
                <w:w w:val="90"/>
                <w:sz w:val="14"/>
                <w:szCs w:val="14"/>
                <w:lang w:val="pt-PT"/>
              </w:rPr>
              <w:t xml:space="preserve">Durante a celebração de Feiras, Congressos, Vinitech e Oktoberfest, a hospedagem poderá ser feita em cidades vizinhas a Bordeaux e Munique. </w:t>
            </w:r>
          </w:p>
          <w:p w14:paraId="330BDE8E" w14:textId="77777777" w:rsidR="000C24A4" w:rsidRPr="000C24A4" w:rsidRDefault="000C24A4" w:rsidP="000C24A4">
            <w:pPr>
              <w:autoSpaceDE w:val="0"/>
              <w:autoSpaceDN w:val="0"/>
              <w:adjustRightInd w:val="0"/>
              <w:spacing w:line="259" w:lineRule="auto"/>
              <w:jc w:val="both"/>
              <w:textAlignment w:val="center"/>
              <w:rPr>
                <w:rFonts w:ascii="Router-Book" w:hAnsi="Router-Book" w:cs="Router-Book"/>
                <w:color w:val="000000"/>
                <w:w w:val="90"/>
                <w:sz w:val="14"/>
                <w:szCs w:val="14"/>
                <w:lang w:val="pt-PT"/>
              </w:rPr>
            </w:pPr>
            <w:r w:rsidRPr="000C24A4">
              <w:rPr>
                <w:rFonts w:ascii="Router-Book" w:hAnsi="Router-Book" w:cs="Router-Book"/>
                <w:color w:val="000000"/>
                <w:w w:val="90"/>
                <w:sz w:val="14"/>
                <w:szCs w:val="14"/>
                <w:lang w:val="pt-PT"/>
              </w:rPr>
              <w:t>As datas dos eventos em Dubái estão sujeitas a modificações, verifique no momento da reserva.</w:t>
            </w:r>
          </w:p>
          <w:p w14:paraId="6965C327" w14:textId="77777777" w:rsidR="000C24A4" w:rsidRPr="000C24A4" w:rsidRDefault="000C24A4" w:rsidP="000C24A4">
            <w:pPr>
              <w:tabs>
                <w:tab w:val="right" w:leader="dot" w:pos="2268"/>
                <w:tab w:val="right" w:leader="dot" w:pos="2324"/>
                <w:tab w:val="center" w:pos="2920"/>
                <w:tab w:val="right" w:pos="3005"/>
              </w:tabs>
              <w:autoSpaceDE w:val="0"/>
              <w:autoSpaceDN w:val="0"/>
              <w:adjustRightInd w:val="0"/>
              <w:spacing w:line="259" w:lineRule="auto"/>
              <w:jc w:val="both"/>
              <w:textAlignment w:val="center"/>
              <w:rPr>
                <w:rFonts w:ascii="Router-Medium" w:hAnsi="Router-Medium" w:cs="Router-Medium"/>
                <w:color w:val="000000"/>
                <w:w w:val="90"/>
                <w:sz w:val="14"/>
                <w:szCs w:val="14"/>
              </w:rPr>
            </w:pPr>
            <w:r w:rsidRPr="000C24A4">
              <w:rPr>
                <w:rFonts w:ascii="Router-Medium" w:hAnsi="Router-Medium" w:cs="Router-Medium"/>
                <w:color w:val="000000"/>
                <w:w w:val="90"/>
                <w:sz w:val="14"/>
                <w:szCs w:val="14"/>
              </w:rPr>
              <w:t>Preços a partir de Março 14 de acordo com nossa Programação 2026/2027.</w:t>
            </w:r>
          </w:p>
        </w:tc>
      </w:tr>
    </w:tbl>
    <w:p w14:paraId="503F3071" w14:textId="77777777" w:rsidR="000C24A4" w:rsidRPr="007D5E33" w:rsidRDefault="000C24A4" w:rsidP="000C24A4">
      <w:pPr>
        <w:widowControl w:val="0"/>
        <w:suppressAutoHyphens/>
        <w:autoSpaceDE w:val="0"/>
        <w:autoSpaceDN w:val="0"/>
        <w:adjustRightInd w:val="0"/>
        <w:spacing w:line="259" w:lineRule="auto"/>
        <w:textAlignment w:val="center"/>
        <w:rPr>
          <w:rFonts w:ascii="Colaborate-Bold" w:hAnsi="Colaborate-Bold" w:cs="Colaborate-Bold"/>
          <w:color w:val="E50000"/>
          <w:w w:val="85"/>
          <w:sz w:val="18"/>
          <w:szCs w:val="18"/>
        </w:rPr>
      </w:pPr>
    </w:p>
    <w:sectPr w:rsidR="000C24A4"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C24A4"/>
    <w:rsid w:val="001562DC"/>
    <w:rsid w:val="0017017E"/>
    <w:rsid w:val="00175E13"/>
    <w:rsid w:val="001D4B27"/>
    <w:rsid w:val="001E2AD7"/>
    <w:rsid w:val="001F5A7F"/>
    <w:rsid w:val="0021700A"/>
    <w:rsid w:val="0023133F"/>
    <w:rsid w:val="0026713B"/>
    <w:rsid w:val="00295EA4"/>
    <w:rsid w:val="002C4D76"/>
    <w:rsid w:val="0032154E"/>
    <w:rsid w:val="00391FC2"/>
    <w:rsid w:val="003B4561"/>
    <w:rsid w:val="003C71E3"/>
    <w:rsid w:val="003D6534"/>
    <w:rsid w:val="00470DEA"/>
    <w:rsid w:val="004A6B72"/>
    <w:rsid w:val="004E1929"/>
    <w:rsid w:val="00541BF2"/>
    <w:rsid w:val="005509BE"/>
    <w:rsid w:val="00551742"/>
    <w:rsid w:val="00580A69"/>
    <w:rsid w:val="005C146E"/>
    <w:rsid w:val="005F681D"/>
    <w:rsid w:val="00671BB0"/>
    <w:rsid w:val="00714F92"/>
    <w:rsid w:val="00722D9B"/>
    <w:rsid w:val="007602E1"/>
    <w:rsid w:val="007D5E33"/>
    <w:rsid w:val="00857A2E"/>
    <w:rsid w:val="0089136C"/>
    <w:rsid w:val="008D5D52"/>
    <w:rsid w:val="009467C5"/>
    <w:rsid w:val="00957DB7"/>
    <w:rsid w:val="00974CBF"/>
    <w:rsid w:val="009C7CAC"/>
    <w:rsid w:val="00A57D77"/>
    <w:rsid w:val="00AB39D3"/>
    <w:rsid w:val="00AC6703"/>
    <w:rsid w:val="00B05A44"/>
    <w:rsid w:val="00BD69F6"/>
    <w:rsid w:val="00BF5008"/>
    <w:rsid w:val="00C04BBB"/>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C24A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C24A4"/>
    <w:pPr>
      <w:widowControl/>
      <w:spacing w:line="230" w:lineRule="atLeast"/>
      <w:jc w:val="both"/>
    </w:pPr>
    <w:rPr>
      <w:rFonts w:ascii="Router-Book" w:hAnsi="Router-Book" w:cs="Router-Book"/>
      <w:spacing w:val="1"/>
      <w:w w:val="90"/>
      <w:sz w:val="16"/>
      <w:szCs w:val="16"/>
      <w:lang w:val="pt-PT"/>
    </w:rPr>
  </w:style>
  <w:style w:type="paragraph" w:customStyle="1" w:styleId="notaguionitinerario">
    <w:name w:val="nota guion (itinerario)"/>
    <w:basedOn w:val="Textoitinerario"/>
    <w:uiPriority w:val="99"/>
    <w:rsid w:val="000C24A4"/>
    <w:pPr>
      <w:spacing w:line="160" w:lineRule="atLeast"/>
      <w:ind w:left="113" w:hanging="113"/>
    </w:pPr>
    <w:rPr>
      <w:spacing w:val="0"/>
      <w:sz w:val="14"/>
      <w:szCs w:val="14"/>
    </w:rPr>
  </w:style>
  <w:style w:type="paragraph" w:customStyle="1" w:styleId="notasimpleitinerario">
    <w:name w:val="nota simple (itinerario)"/>
    <w:basedOn w:val="notaguionitinerario"/>
    <w:uiPriority w:val="99"/>
    <w:rsid w:val="000C24A4"/>
    <w:pPr>
      <w:ind w:left="0" w:firstLine="0"/>
    </w:pPr>
  </w:style>
  <w:style w:type="character" w:customStyle="1" w:styleId="negritanota">
    <w:name w:val="negrita nota"/>
    <w:uiPriority w:val="99"/>
    <w:rsid w:val="000C24A4"/>
    <w:rPr>
      <w:rFonts w:ascii="Router-Bold" w:hAnsi="Router-Bold" w:cs="Router-Bold"/>
      <w:b/>
      <w:bCs/>
    </w:rPr>
  </w:style>
  <w:style w:type="paragraph" w:customStyle="1" w:styleId="textomesesfechas">
    <w:name w:val="texto meses (fechas)"/>
    <w:basedOn w:val="Textoitinerario"/>
    <w:uiPriority w:val="99"/>
    <w:rsid w:val="000C24A4"/>
  </w:style>
  <w:style w:type="paragraph" w:customStyle="1" w:styleId="fechas-negrofechas">
    <w:name w:val="fechas-negro (fechas)"/>
    <w:basedOn w:val="Textoitinerario"/>
    <w:uiPriority w:val="99"/>
    <w:rsid w:val="000C24A4"/>
    <w:pPr>
      <w:jc w:val="right"/>
    </w:pPr>
  </w:style>
  <w:style w:type="paragraph" w:customStyle="1" w:styleId="incluyeHoteles-Incluye">
    <w:name w:val="incluye (Hoteles-Incluye)"/>
    <w:basedOn w:val="Textoitinerario"/>
    <w:uiPriority w:val="99"/>
    <w:rsid w:val="000C24A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C24A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C24A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C24A4"/>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C24A4"/>
    <w:rPr>
      <w:sz w:val="15"/>
      <w:szCs w:val="15"/>
    </w:rPr>
  </w:style>
  <w:style w:type="paragraph" w:customStyle="1" w:styleId="suplementosprecios">
    <w:name w:val="suplementos (precios)"/>
    <w:basedOn w:val="Ningnestilodeprrafo"/>
    <w:uiPriority w:val="99"/>
    <w:rsid w:val="000C24A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C24A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0C24A4"/>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negritaitinerario">
    <w:name w:val="nota negrita (itinerario)"/>
    <w:basedOn w:val="Ningnestilodeprrafo"/>
    <w:next w:val="Ningnestilodeprrafo"/>
    <w:uiPriority w:val="99"/>
    <w:rsid w:val="000C24A4"/>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1829</Words>
  <Characters>10064</Characters>
  <Application>Microsoft Office Word</Application>
  <DocSecurity>0</DocSecurity>
  <Lines>83</Lines>
  <Paragraphs>23</Paragraphs>
  <ScaleCrop>false</ScaleCrop>
  <Company/>
  <LinksUpToDate>false</LinksUpToDate>
  <CharactersWithSpaces>11870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2024-11-11T08:21:00Z</dcterms:modified>
</cp:coreProperties>
</file>