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29CF6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286A0E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Essência da Europa</w:t>
      </w:r>
    </w:p>
    <w:p w14:paraId="07EC62C3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textAlignment w:val="center"/>
        <w:rPr>
          <w:rFonts w:ascii="Router-Book" w:hAnsi="Router-Book" w:cs="Router-Book"/>
          <w:color w:val="254596"/>
          <w:position w:val="2"/>
          <w:sz w:val="26"/>
          <w:szCs w:val="26"/>
        </w:rPr>
      </w:pPr>
      <w:r w:rsidRPr="00286A0E">
        <w:rPr>
          <w:rFonts w:ascii="Router-Book" w:hAnsi="Router-Book" w:cs="Router-Book"/>
          <w:color w:val="254596"/>
          <w:position w:val="2"/>
          <w:sz w:val="26"/>
          <w:szCs w:val="26"/>
        </w:rPr>
        <w:t>Com Lourdes, Vale do Loire e as grandes capitais</w:t>
      </w:r>
    </w:p>
    <w:p w14:paraId="7FB840BC" w14:textId="77777777" w:rsidR="00286A0E" w:rsidRDefault="00286A0E" w:rsidP="00286A0E">
      <w:pPr>
        <w:pStyle w:val="codigocabecera"/>
        <w:spacing w:line="209" w:lineRule="auto"/>
        <w:jc w:val="left"/>
      </w:pPr>
      <w:r>
        <w:t>C-31912</w:t>
      </w:r>
    </w:p>
    <w:p w14:paraId="48887611" w14:textId="51B2F51F" w:rsidR="00957DB7" w:rsidRPr="00677633" w:rsidRDefault="00286A0E" w:rsidP="00286A0E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677633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19</w:t>
      </w:r>
      <w:r w:rsidR="00957DB7" w:rsidRPr="00677633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677633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677633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1C04B074" w14:textId="77777777" w:rsidR="00286A0E" w:rsidRDefault="008D5D52" w:rsidP="00286A0E">
      <w:pPr>
        <w:pStyle w:val="nochescabecera"/>
        <w:spacing w:line="209" w:lineRule="auto"/>
      </w:pPr>
      <w:r w:rsidRPr="00677633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286A0E" w:rsidRPr="00677633">
        <w:rPr>
          <w:lang w:val="en-US"/>
        </w:rPr>
        <w:t xml:space="preserve">Madri 3. Lourdes 1. </w:t>
      </w:r>
      <w:r w:rsidR="00286A0E" w:rsidRPr="00286A0E">
        <w:rPr>
          <w:lang w:val="en-US"/>
        </w:rPr>
        <w:t xml:space="preserve">Tours 1. Paris 3. </w:t>
      </w:r>
      <w:r w:rsidR="00286A0E" w:rsidRPr="00677633">
        <w:rPr>
          <w:lang w:val="es-ES"/>
        </w:rPr>
        <w:t xml:space="preserve">Heidelberg 1. Munique 1. Veneza 1. </w:t>
      </w:r>
      <w:r w:rsidR="00286A0E">
        <w:t>Florença 1. Roma 3. Nice 1. Barcelona 1.</w:t>
      </w:r>
    </w:p>
    <w:p w14:paraId="72E4EF22" w14:textId="7AF20098" w:rsidR="008D5D52" w:rsidRDefault="008D5D52" w:rsidP="00286A0E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21A59DF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(Sexta) BRASIL-MADRI </w:t>
      </w:r>
    </w:p>
    <w:p w14:paraId="07F691E9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19485F94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88772A2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(Sábado) MADRI </w:t>
      </w:r>
    </w:p>
    <w:p w14:paraId="4F45575D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235729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778C7BE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(Domingo) MADRI </w:t>
      </w:r>
    </w:p>
    <w:p w14:paraId="7F939E29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5D27787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444FF5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MADRI-LOURDES (645 km)</w:t>
      </w:r>
    </w:p>
    <w:p w14:paraId="2DBC39BB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com a França para continuar através da região montanhosa dos Pireneus e chegar a Lourdes, um importante centro de peregrinação.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Tempo livre para visitar a Basílica e a Santa Gruta, onde, segundo a tradição, a Virgem Maria apareceu para Bernadette. Possibilidade de assistir à impressionante Procissão das Velas, (de Abril a Outubro).</w:t>
      </w:r>
    </w:p>
    <w:p w14:paraId="28FF789A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C2723A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5º Dia (Terça) LOURDES-TOURS (593 km)</w:t>
      </w:r>
    </w:p>
    <w:p w14:paraId="1DA50373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ao longo da floresta de Landes e através das vinhas de Bordeaux e Cognac para chegar a Tours,  capital do Jardim da França, onde teremos tempo livre para admirar esta interessante cidade e visitar a igreja de São Martinho com o túmulo do santo, a catedral de Saint Gatien e os diversos palácios espalhados pelo centro histórico da cidade. Traslado ao hotel.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E82074D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5EFB7A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en-US"/>
        </w:rPr>
      </w:pPr>
      <w:r w:rsidRPr="00286A0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en-US"/>
        </w:rPr>
        <w:t>6º Dia (Quarta) TOURS-VALE DO LOIRE-PARIS (255 km)</w:t>
      </w:r>
    </w:p>
    <w:p w14:paraId="7FE23D6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pelo fértil vale da região dos Castelos do Loire, Patrimônio da Humanidade, para chegar a Amboise, famosa por seu castelo e pelo château du Clos Lucé, onde Leonardo da Vinci viveu e morreu. Mais tarde, continuação para o castelo de Chambord, um dos maiores expoentes arquitetônicos do Vale. Tempo livre. Continuação para Paris. Chegada e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a visita opcional Paris Iluminada e um cruzeiro ao longo do rio Sena.</w:t>
      </w:r>
    </w:p>
    <w:p w14:paraId="255985B6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6B57ED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(Quinta) PARIS </w:t>
      </w:r>
    </w:p>
    <w:p w14:paraId="0F1923E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5281F6C1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E434A9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PARIS</w:t>
      </w:r>
    </w:p>
    <w:p w14:paraId="73C51C78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286A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6BE22911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4E6C95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9º Dia (Sábado) PARIS-HEIDELBERG (545 km) </w:t>
      </w:r>
    </w:p>
    <w:p w14:paraId="01A87044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Café da manhã 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286A0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</w:t>
      </w:r>
    </w:p>
    <w:p w14:paraId="35E795E7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6E976A" w14:textId="394677BB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(Domingo) HEIDELBERG-ROTA ROMÂNTICA-MUNIQUE (420 km)</w:t>
      </w:r>
    </w:p>
    <w:p w14:paraId="7DB369F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6F4116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4B6D03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(Segunda) MUNIQUE-INNSBRUCK-VERONA-VENEZA (557 km)</w:t>
      </w:r>
    </w:p>
    <w:p w14:paraId="34A1DD77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0B9DBBF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300D19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(Terça) VENEZA-FLORENÇA (256 km)</w:t>
      </w:r>
    </w:p>
    <w:p w14:paraId="0F734257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3C4B74E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B911EA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(Quarta) FLORENÇA-ROMA (275 km)</w:t>
      </w:r>
    </w:p>
    <w:p w14:paraId="22F10B09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1441279F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299BFF4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(Quinta) ROMA</w:t>
      </w:r>
    </w:p>
    <w:p w14:paraId="7F65A829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79F139C2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41B3E6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(Sexta) ROMA</w:t>
      </w:r>
    </w:p>
    <w:p w14:paraId="119F521A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81D773A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73C65D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(Sabado) ROMA-PISA-NICE (710 km)</w:t>
      </w:r>
    </w:p>
    <w:p w14:paraId="2D8D8C8B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 Nice, capital da Riviera Francesa.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participar de uma excursão opcional para conhecer o Principado de Mônaco visitando a parte histórica e a colina de  Monte Carlo, onde se encontra seu famoso cassino.</w:t>
      </w:r>
    </w:p>
    <w:p w14:paraId="2A557129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E3025E" w14:textId="2F004AE8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(Domingo) NICE-BARCELONA (665 km)</w:t>
      </w:r>
    </w:p>
    <w:p w14:paraId="61DEAD22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6A4DB27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782CEC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(Segunda) BARCELONA-ZARAGOZA-MADRI (635 km)</w:t>
      </w:r>
    </w:p>
    <w:p w14:paraId="36605E0F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padroeira da Hispanidade. Prosseguiremos para Madri. </w:t>
      </w: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A0536C0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121A4D" w14:textId="77777777" w:rsidR="00286A0E" w:rsidRPr="00286A0E" w:rsidRDefault="00286A0E" w:rsidP="00286A0E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86A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19º Dia (Terça) MADRI </w:t>
      </w:r>
    </w:p>
    <w:p w14:paraId="4287B871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86A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286A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prolongar a sua estadia na Espanha ou participar de um circuito na Andaluzia ou Portugal.</w:t>
      </w:r>
    </w:p>
    <w:p w14:paraId="362AD682" w14:textId="77777777" w:rsidR="00957DB7" w:rsidRDefault="00957DB7" w:rsidP="00286A0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9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51765F32" w14:textId="77777777" w:rsidR="00286A0E" w:rsidRPr="00286A0E" w:rsidRDefault="008D5D52" w:rsidP="00286A0E">
      <w:pPr>
        <w:pStyle w:val="cabecerahotelespreciosHoteles-Incluye"/>
        <w:spacing w:after="0" w:line="209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286A0E">
        <w:rPr>
          <w:color w:val="0A38FF"/>
        </w:rPr>
        <w:t xml:space="preserve"> </w:t>
      </w:r>
      <w:r w:rsidR="00286A0E" w:rsidRPr="00286A0E">
        <w:rPr>
          <w:color w:val="254596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86A0E" w:rsidRPr="00286A0E" w14:paraId="2636AEA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D4D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D1A4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52A0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99F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854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029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69551CE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0FC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BCA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5D2F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8EB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F17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C91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3CDCB7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571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7F7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340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8A6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37D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F39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86A0E" w:rsidRPr="00286A0E" w14:paraId="4CE0452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2D70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22F0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37C4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273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D1C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CD3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76170FB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739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FE7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AF5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83B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8E3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ED0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3B177A1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C82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76E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5E8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3C1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E5C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A4F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86A0E" w:rsidRPr="00286A0E" w14:paraId="06E38D9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70F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AA0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3A9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ACF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1C8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511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3E9419B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B63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872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186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A9B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EFE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1DE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86A0E" w:rsidRPr="00286A0E" w14:paraId="3EB40AB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191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1CC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22E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20F6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287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AEA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06E4F8F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D91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4DDB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8774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3C0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2FB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32E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389BCEF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4A9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40E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A06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AD9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64B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337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17575C8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8A5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C0D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D4A4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7DE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F1F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ACA0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86A0E" w:rsidRPr="00286A0E" w14:paraId="00F1811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72C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0E4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CF6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9E9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003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4E1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86A0E" w:rsidRPr="00286A0E" w14:paraId="0C062F3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C91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60D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8D46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767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A53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79A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44D7318" w14:textId="77777777" w:rsidR="00286A0E" w:rsidRPr="00286A0E" w:rsidRDefault="00286A0E" w:rsidP="00286A0E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2197965" w14:textId="5F5C8400" w:rsidR="001F5A7F" w:rsidRPr="001F5A7F" w:rsidRDefault="001F5A7F" w:rsidP="00286A0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9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2B3BAF34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Traslado: Chegada Madri.</w:t>
      </w:r>
    </w:p>
    <w:p w14:paraId="2BBD3A5B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Ônibus de luxo com WI-FI gratuito.</w:t>
      </w:r>
    </w:p>
    <w:p w14:paraId="15746E15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Guia acompanhante.</w:t>
      </w:r>
    </w:p>
    <w:p w14:paraId="2EAFD7DF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Visita com guia local em Madri, Paris, Veneza, Florença e Roma.</w:t>
      </w:r>
    </w:p>
    <w:p w14:paraId="2AF9615A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Café da manhã buffet.</w:t>
      </w:r>
    </w:p>
    <w:p w14:paraId="3C187D48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Seguro turístico.</w:t>
      </w:r>
    </w:p>
    <w:p w14:paraId="128B06DB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Nécessaire com amenidades.</w:t>
      </w:r>
    </w:p>
    <w:p w14:paraId="7A92AEE9" w14:textId="77777777" w:rsidR="00286A0E" w:rsidRDefault="00286A0E" w:rsidP="00286A0E">
      <w:pPr>
        <w:pStyle w:val="incluyeHoteles-Incluye"/>
        <w:spacing w:after="0" w:line="209" w:lineRule="auto"/>
      </w:pPr>
      <w:r>
        <w:t>•</w:t>
      </w:r>
      <w:r>
        <w:tab/>
        <w:t>Taxas Municipais em França, Itália e Barcelona.</w:t>
      </w:r>
    </w:p>
    <w:p w14:paraId="415E1842" w14:textId="77777777" w:rsidR="0021700A" w:rsidRDefault="0021700A" w:rsidP="00677633">
      <w:pPr>
        <w:widowControl w:val="0"/>
        <w:suppressAutoHyphens/>
        <w:autoSpaceDE w:val="0"/>
        <w:autoSpaceDN w:val="0"/>
        <w:adjustRightInd w:val="0"/>
        <w:spacing w:line="20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65ABD121" w14:textId="77777777" w:rsidR="00286A0E" w:rsidRPr="00286A0E" w:rsidRDefault="00286A0E" w:rsidP="00677633">
      <w:pPr>
        <w:tabs>
          <w:tab w:val="left" w:pos="1389"/>
        </w:tabs>
        <w:suppressAutoHyphens/>
        <w:autoSpaceDE w:val="0"/>
        <w:autoSpaceDN w:val="0"/>
        <w:adjustRightInd w:val="0"/>
        <w:spacing w:line="20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286A0E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677633" w:rsidRPr="00677633" w14:paraId="59D0C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C7F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763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1710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763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BF1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763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77633" w:rsidRPr="00677633" w14:paraId="5885A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2BB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654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EF9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6D201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E08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85E5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566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5333F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320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A20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55DD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306BB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9FF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58E7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581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62228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3223D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387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A01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1DA89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0E3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F85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656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77DB0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04C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338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088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09A21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9C4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592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86B8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17211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3C5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E56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66CF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598EA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EE0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7256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276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149D9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64ED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A7D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075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60F71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E9E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90D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4A7D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55711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3855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678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32E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2F9FF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8746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BBD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A6F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42DAB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929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91A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BBF6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62E37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162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CCDA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BC9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62F5A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B99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1D48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4E0B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54F32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8DE0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7E0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A59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4A5AF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A14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726A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15A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7E6ED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2036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85F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3AF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317AB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8BD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6AD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6D9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3422D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97DD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C78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B85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78CD4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CBCC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25A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C672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0B9FA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ABF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68F5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7D8F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0D7BB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54C4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A51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4A0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50663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43E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DB9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6A21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17AEE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ECE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B109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92FF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7633" w:rsidRPr="00677633" w14:paraId="705C7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0B4F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9ABE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66B2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7633" w:rsidRPr="00677633" w14:paraId="2701D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1F8F7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8E47D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5133" w14:textId="77777777" w:rsidR="00677633" w:rsidRPr="00677633" w:rsidRDefault="00677633" w:rsidP="00677633">
            <w:pPr>
              <w:autoSpaceDE w:val="0"/>
              <w:autoSpaceDN w:val="0"/>
              <w:adjustRightInd w:val="0"/>
              <w:spacing w:line="20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76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5563D2A" w14:textId="77777777" w:rsidR="00286A0E" w:rsidRPr="00286A0E" w:rsidRDefault="00286A0E" w:rsidP="00677633">
      <w:pPr>
        <w:autoSpaceDE w:val="0"/>
        <w:autoSpaceDN w:val="0"/>
        <w:adjustRightInd w:val="0"/>
        <w:spacing w:line="20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286A0E" w:rsidRPr="00286A0E" w14:paraId="0214B518" w14:textId="77777777">
        <w:trPr>
          <w:trHeight w:val="396"/>
        </w:trPr>
        <w:tc>
          <w:tcPr>
            <w:tcW w:w="283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DD55" w14:textId="77777777" w:rsidR="00286A0E" w:rsidRPr="00286A0E" w:rsidRDefault="00286A0E" w:rsidP="00286A0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286A0E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2C9F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C-31912</w:t>
            </w:r>
          </w:p>
          <w:p w14:paraId="201BCD06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6595180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19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7F6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C-319121</w:t>
            </w:r>
          </w:p>
          <w:p w14:paraId="5DCC02E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7698677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6B46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C-319122</w:t>
            </w:r>
          </w:p>
          <w:p w14:paraId="15046BE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65AB45A4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998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C-319123</w:t>
            </w:r>
          </w:p>
          <w:p w14:paraId="4A5E31B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1AA68A4F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86A0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286A0E" w:rsidRPr="00286A0E" w14:paraId="2DDFC980" w14:textId="77777777">
        <w:trPr>
          <w:trHeight w:hRule="exact" w:val="60"/>
        </w:trPr>
        <w:tc>
          <w:tcPr>
            <w:tcW w:w="283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1CA1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2E3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4A81F8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AFC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43A131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9912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2CF00D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D009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19DA7D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286A0E" w:rsidRPr="00286A0E" w14:paraId="0F42B691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41F00A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86A0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A2A6D7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E78602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0CD6E3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2.490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CAC57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8C5268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24096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4AE68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3A58B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86A0E" w:rsidRPr="00286A0E" w14:paraId="6975EEE2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628FD4" w14:textId="77777777" w:rsidR="00286A0E" w:rsidRPr="00286A0E" w:rsidRDefault="00286A0E" w:rsidP="00286A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86A0E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27 a Agosto 15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345F81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40A724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8CA4D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55A49F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992787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8E2F9E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C5CED7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9CCD1F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286A0E" w:rsidRPr="00286A0E" w14:paraId="19B043E5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5A3F06" w14:textId="77777777" w:rsidR="00286A0E" w:rsidRPr="00286A0E" w:rsidRDefault="00286A0E" w:rsidP="00286A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86A0E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13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0AABC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2.680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12DB2B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6ED78B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2.300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4F9796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770FCA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A58380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B28FD3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44990D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86A0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286A0E" w:rsidRPr="00286A0E" w14:paraId="0CA95078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295633" w14:textId="77777777" w:rsidR="00286A0E" w:rsidRPr="00286A0E" w:rsidRDefault="00286A0E" w:rsidP="00286A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86A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DCAA3C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7B931E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C7BF23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FC885F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085226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420AC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A6280D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5B2BB9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86A0E" w:rsidRPr="00286A0E" w14:paraId="1F195E41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80D386" w14:textId="77777777" w:rsidR="00286A0E" w:rsidRPr="00286A0E" w:rsidRDefault="00286A0E" w:rsidP="00286A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86A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3FA3E8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7FC828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2E8E4E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163621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76A21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1F3B2C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DCFE4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D2D8E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286A0E" w:rsidRPr="00286A0E" w14:paraId="55993E3C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1A9E6" w14:textId="77777777" w:rsidR="00286A0E" w:rsidRPr="00286A0E" w:rsidRDefault="00286A0E" w:rsidP="00286A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86A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1F9E92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12FB7E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46C9F2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E1317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EF52D1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48E04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D036FD" w14:textId="77777777" w:rsidR="00286A0E" w:rsidRPr="00286A0E" w:rsidRDefault="00286A0E" w:rsidP="00286A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86A0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DA812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286A0E" w:rsidRPr="00286A0E" w14:paraId="52059054" w14:textId="77777777">
        <w:trPr>
          <w:trHeight w:hRule="exact"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5CCF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694F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DC2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D56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7E9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C936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12B5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676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6083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286A0E" w:rsidRPr="00286A0E" w14:paraId="7EDFBD27" w14:textId="77777777">
        <w:trPr>
          <w:trHeight w:val="566"/>
        </w:trPr>
        <w:tc>
          <w:tcPr>
            <w:tcW w:w="7597" w:type="dxa"/>
            <w:gridSpan w:val="9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C168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(8 jantares/almoços). (2) Exceto Madri, Paris e Roma (6 jantares/almoços). </w:t>
            </w:r>
          </w:p>
          <w:p w14:paraId="2BCE72EC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286A0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(6 jantares/almoços). (4) Exceto Paris e Roma (4 jantares/almoços).</w:t>
            </w:r>
          </w:p>
          <w:p w14:paraId="2A1B8DCB" w14:textId="77777777" w:rsidR="00286A0E" w:rsidRPr="00286A0E" w:rsidRDefault="00286A0E" w:rsidP="00286A0E">
            <w:pPr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286A0E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286A0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Oktoberfest, a hospedagem poderá ser feita em cidades vizinhas a Munique e Barcelona. </w:t>
            </w:r>
          </w:p>
          <w:p w14:paraId="7E1B7836" w14:textId="77777777" w:rsidR="00286A0E" w:rsidRPr="00286A0E" w:rsidRDefault="00286A0E" w:rsidP="00286A0E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286A0E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20 de acordo com nossa Programação 2026/2027.</w:t>
            </w:r>
          </w:p>
        </w:tc>
      </w:tr>
    </w:tbl>
    <w:p w14:paraId="173AD8FE" w14:textId="77777777" w:rsidR="00286A0E" w:rsidRPr="00286A0E" w:rsidRDefault="00286A0E" w:rsidP="00286A0E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00A2B056" w14:textId="77777777" w:rsidR="00286A0E" w:rsidRPr="00286A0E" w:rsidRDefault="00286A0E" w:rsidP="00286A0E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286A0E" w:rsidRPr="00286A0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86A0E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677633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86A0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86A0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86A0E"/>
  </w:style>
  <w:style w:type="paragraph" w:customStyle="1" w:styleId="fechas-negrofechas">
    <w:name w:val="fechas-negro (fechas)"/>
    <w:basedOn w:val="Textoitinerario"/>
    <w:uiPriority w:val="99"/>
    <w:rsid w:val="00286A0E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86A0E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86A0E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86A0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86A0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86A0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286A0E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286A0E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286A0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86A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86A0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86A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86A0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86A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86A0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86A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286A0E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86A0E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286A0E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1625</Words>
  <Characters>8942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2024-11-11T10:05:00Z</dcterms:modified>
</cp:coreProperties>
</file>