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2E056" w14:textId="77777777" w:rsidR="004B7A31" w:rsidRPr="004B7A31" w:rsidRDefault="004B7A31" w:rsidP="004B7A31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r w:rsidRPr="004B7A31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De Milán a Roma</w:t>
      </w:r>
    </w:p>
    <w:p w14:paraId="4865265F" w14:textId="77777777" w:rsidR="004B7A31" w:rsidRPr="004B7A31" w:rsidRDefault="004B7A31" w:rsidP="004B7A31">
      <w:pPr>
        <w:autoSpaceDE w:val="0"/>
        <w:autoSpaceDN w:val="0"/>
        <w:adjustRightInd w:val="0"/>
        <w:textAlignment w:val="center"/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</w:pPr>
      <w:r w:rsidRPr="004B7A31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>Con Venecia y Florencia</w:t>
      </w:r>
    </w:p>
    <w:p w14:paraId="7899AC49" w14:textId="77777777" w:rsidR="004B7A31" w:rsidRDefault="004B7A31" w:rsidP="004B7A31">
      <w:pPr>
        <w:pStyle w:val="codigocabecera"/>
        <w:spacing w:line="240" w:lineRule="auto"/>
        <w:jc w:val="left"/>
      </w:pPr>
      <w:r>
        <w:t>C-1832</w:t>
      </w:r>
    </w:p>
    <w:p w14:paraId="48887611" w14:textId="1DB313FD" w:rsidR="00957DB7" w:rsidRDefault="004B7A31" w:rsidP="004B7A31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FCCC771" w14:textId="77777777" w:rsidR="004B7A31" w:rsidRDefault="00957DB7" w:rsidP="004B7A31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4B7A31">
        <w:t>Milán</w:t>
      </w:r>
      <w:proofErr w:type="gramEnd"/>
      <w:r w:rsidR="004B7A31">
        <w:t xml:space="preserve"> 1. Venecia 1. Florencia 1. Roma 3.</w:t>
      </w:r>
    </w:p>
    <w:p w14:paraId="6C1D61B7" w14:textId="77777777" w:rsidR="004B7A31" w:rsidRDefault="004B7A31" w:rsidP="004B7A31">
      <w:pPr>
        <w:pStyle w:val="nochescabecera"/>
        <w:spacing w:line="240" w:lineRule="auto"/>
      </w:pPr>
    </w:p>
    <w:p w14:paraId="03B68E76" w14:textId="77777777" w:rsidR="004B7A31" w:rsidRPr="004B7A31" w:rsidRDefault="004B7A31" w:rsidP="004B7A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AMERICA-MILAN</w:t>
      </w:r>
    </w:p>
    <w:p w14:paraId="0D8405AF" w14:textId="77777777" w:rsidR="004B7A31" w:rsidRPr="004B7A31" w:rsidRDefault="004B7A31" w:rsidP="004B7A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Salida en vuelo intercontinental hacia Milán. Noche a bordo.</w:t>
      </w:r>
    </w:p>
    <w:p w14:paraId="1CDAC2A0" w14:textId="77777777" w:rsidR="004B7A31" w:rsidRPr="004B7A31" w:rsidRDefault="004B7A31" w:rsidP="004B7A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F692282" w14:textId="77777777" w:rsidR="004B7A31" w:rsidRPr="004B7A31" w:rsidRDefault="004B7A31" w:rsidP="004B7A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MILAN</w:t>
      </w:r>
    </w:p>
    <w:p w14:paraId="4F5D9969" w14:textId="77777777" w:rsidR="004B7A31" w:rsidRPr="004B7A31" w:rsidRDefault="004B7A31" w:rsidP="004B7A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Llegada al aeropuerto internacional de Milán.  Asistencia y traslado al hotel. </w:t>
      </w:r>
      <w:r w:rsidRPr="004B7A3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resto del día libre. </w:t>
      </w:r>
    </w:p>
    <w:p w14:paraId="54D33639" w14:textId="77777777" w:rsidR="004B7A31" w:rsidRPr="004B7A31" w:rsidRDefault="004B7A31" w:rsidP="004B7A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5D403D2" w14:textId="77777777" w:rsidR="004B7A31" w:rsidRPr="004B7A31" w:rsidRDefault="004B7A31" w:rsidP="004B7A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MILAN-VENECIA (275 km)</w:t>
      </w:r>
    </w:p>
    <w:p w14:paraId="71A36454" w14:textId="77777777" w:rsidR="004B7A31" w:rsidRPr="004B7A31" w:rsidRDefault="004B7A31" w:rsidP="004B7A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B7A3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Mañana libre en esta ciudad, capital de Lombardía, de la industrial y de la moda italiana, para conocer La Plaza de la República, Porta </w:t>
      </w:r>
      <w:proofErr w:type="spellStart"/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Nuova</w:t>
      </w:r>
      <w:proofErr w:type="spellEnd"/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Teatro de La Scala y la Plaza del Duomo, donde se encuentra su hermosa catedral de estilo gótico y la Galería de Vittorio Emmanuelle. Por la tarde salida hacia Venecia. Llegada y </w:t>
      </w:r>
      <w:r w:rsidRPr="004B7A3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</w:p>
    <w:p w14:paraId="244CF0F0" w14:textId="77777777" w:rsidR="004B7A31" w:rsidRPr="004B7A31" w:rsidRDefault="004B7A31" w:rsidP="004B7A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6C3FBC8" w14:textId="77777777" w:rsidR="004B7A31" w:rsidRPr="004B7A31" w:rsidRDefault="004B7A31" w:rsidP="004B7A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VENECIA-FLORENCIA (256 km)</w:t>
      </w:r>
    </w:p>
    <w:p w14:paraId="179F0445" w14:textId="77777777" w:rsidR="004B7A31" w:rsidRPr="004B7A31" w:rsidRDefault="004B7A31" w:rsidP="004B7A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B7A3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Salida hacia el </w:t>
      </w:r>
      <w:proofErr w:type="spellStart"/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Tronchetto</w:t>
      </w:r>
      <w:proofErr w:type="spellEnd"/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para embarcar hacia la Plaza de San Marcos, donde comenzaremos nuestra visita panorámica a pie, de esta singular ciudad construida sobre 118 islas con románticos puentes y canales, admirando la magnífica fachada de la Basílica de </w:t>
      </w:r>
      <w:proofErr w:type="gramStart"/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San  Marcos</w:t>
      </w:r>
      <w:proofErr w:type="gramEnd"/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su Campanario, Palacio Ducal, el famoso Puente de los Suspiros... Tiempo libre. Posibilidad de realizar un paseo opcional en Góndola por los canales y una exclusiva navegación por la Laguna Veneciana. Continuación hacia Florencia, capital de la Toscana y cuna del Renacimiento. </w:t>
      </w:r>
      <w:r w:rsidRPr="004B7A3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4A739206" w14:textId="77777777" w:rsidR="004B7A31" w:rsidRPr="004B7A31" w:rsidRDefault="004B7A31" w:rsidP="004B7A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EB5CA8B" w14:textId="77777777" w:rsidR="004B7A31" w:rsidRPr="004B7A31" w:rsidRDefault="004B7A31" w:rsidP="004B7A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FLORENCIA-ROMA (275 km)</w:t>
      </w:r>
    </w:p>
    <w:p w14:paraId="2F281296" w14:textId="77777777" w:rsidR="004B7A31" w:rsidRPr="004B7A31" w:rsidRDefault="004B7A31" w:rsidP="004B7A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B7A3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Visita panorámica a pie de esta ciudad rebosante de Arte, Historia y Cultura, por donde pasaron Miguel </w:t>
      </w:r>
      <w:proofErr w:type="spellStart"/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Angel</w:t>
      </w:r>
      <w:proofErr w:type="spellEnd"/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o Dante Alighieri. Conoceremos sus importantes joyas arquitectónicas: la Catedral de Santa María </w:t>
      </w:r>
      <w:proofErr w:type="spellStart"/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dei</w:t>
      </w:r>
      <w:proofErr w:type="spellEnd"/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Fiori, con su bello Campanile y el Baptisterio con las famosas puertas del Paraíso de Ghiberti, la Plaza de la </w:t>
      </w:r>
      <w:proofErr w:type="spellStart"/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Signoría</w:t>
      </w:r>
      <w:proofErr w:type="spellEnd"/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Ponte Vecchio… Posteriormente salida hacia Roma. </w:t>
      </w:r>
      <w:r w:rsidRPr="004B7A3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Posibilidad de realizar una visita opcional para conocer la Roma Barroca, con sus famosas fuentes, plazas y palacios papales, desde los que se gobernaron los Estados Pontificios.</w:t>
      </w:r>
    </w:p>
    <w:p w14:paraId="2F5DC109" w14:textId="77777777" w:rsidR="004B7A31" w:rsidRPr="004B7A31" w:rsidRDefault="004B7A31" w:rsidP="004B7A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AC3471E" w14:textId="77777777" w:rsidR="004B7A31" w:rsidRPr="004B7A31" w:rsidRDefault="004B7A31" w:rsidP="004B7A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ROMA</w:t>
      </w:r>
    </w:p>
    <w:p w14:paraId="708C235C" w14:textId="77777777" w:rsidR="004B7A31" w:rsidRPr="004B7A31" w:rsidRDefault="004B7A31" w:rsidP="004B7A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4B7A31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Alojamiento y desayuno.</w:t>
      </w:r>
      <w:r w:rsidRPr="004B7A31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Visita panorámica de la Ciudad Imperial, Piazza Venecia, Foros Imperiales, Coliseo, Arco de Constantino, Circo Máximo, y la imponente Plaza de San Pedro en el Vaticano. Posibilidad de visitar, opcionalmente, los famosos Museos Vaticanos, Capilla Sixtina con los frescos de Miguel </w:t>
      </w:r>
      <w:proofErr w:type="spellStart"/>
      <w:r w:rsidRPr="004B7A31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Angel</w:t>
      </w:r>
      <w:proofErr w:type="spellEnd"/>
      <w:r w:rsidRPr="004B7A31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 y el interior de la Basílica de San Pedro, utilizando nuestras reservas exclusivas, evitando así las largas esperas de ingreso. Resto del día libre.</w:t>
      </w:r>
    </w:p>
    <w:p w14:paraId="4B357BFA" w14:textId="77777777" w:rsidR="004B7A31" w:rsidRPr="004B7A31" w:rsidRDefault="004B7A31" w:rsidP="004B7A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DE213E3" w14:textId="77777777" w:rsidR="004B7A31" w:rsidRPr="004B7A31" w:rsidRDefault="004B7A31" w:rsidP="004B7A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7º (Domingo) ROMA </w:t>
      </w:r>
    </w:p>
    <w:p w14:paraId="4521E526" w14:textId="77777777" w:rsidR="004B7A31" w:rsidRPr="004B7A31" w:rsidRDefault="004B7A31" w:rsidP="004B7A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B7A3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Día libre para actividades personales, en el que recomendamos efectuar, opcionalmente, la excursión a Nápoles, con breve recorrido panorámico. Capri, mítica isla que cautivó a los Emperadores Romanos, por sus bellezas naturales y Pompeya, antigua ciudad romana sepultada por las cenizas del volcán Vesubio en el año 79, para </w:t>
      </w:r>
      <w:proofErr w:type="gramStart"/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conocer  los</w:t>
      </w:r>
      <w:proofErr w:type="gramEnd"/>
      <w:r w:rsidRPr="004B7A3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mejores restos arqueológicos. </w:t>
      </w:r>
    </w:p>
    <w:p w14:paraId="4060BC0B" w14:textId="77777777" w:rsidR="004B7A31" w:rsidRPr="004B7A31" w:rsidRDefault="004B7A31" w:rsidP="004B7A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A1AD8A6" w14:textId="77777777" w:rsidR="004B7A31" w:rsidRPr="004B7A31" w:rsidRDefault="004B7A31" w:rsidP="004B7A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4B7A3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ROMA</w:t>
      </w:r>
    </w:p>
    <w:p w14:paraId="52F62C4C" w14:textId="77777777" w:rsidR="004B7A31" w:rsidRPr="004B7A31" w:rsidRDefault="004B7A31" w:rsidP="004B7A31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4B7A3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 Fin de los servicios.</w:t>
      </w:r>
    </w:p>
    <w:p w14:paraId="1899E14E" w14:textId="3E0BF2FF" w:rsidR="00957DB7" w:rsidRDefault="00957DB7" w:rsidP="004B7A31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187D980" w14:textId="04967080" w:rsidR="004B7A31" w:rsidRPr="004B7A31" w:rsidRDefault="004B7A31" w:rsidP="004B7A31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4B7A31">
        <w:rPr>
          <w:rFonts w:ascii="CoHeadline-Regular" w:hAnsi="CoHeadline-Regular" w:cs="CoHeadline-Regular"/>
          <w:color w:val="EF7A0A"/>
          <w:w w:val="90"/>
        </w:rPr>
        <w:t>Fechas de salida</w:t>
      </w:r>
      <w:r w:rsidRPr="004B7A31">
        <w:rPr>
          <w:rFonts w:ascii="CoHeadline-Regular" w:hAnsi="CoHeadline-Regular" w:cs="CoHeadline-Regular"/>
          <w:color w:val="FF6305"/>
          <w:w w:val="90"/>
        </w:rPr>
        <w:t xml:space="preserve"> </w:t>
      </w:r>
      <w:r>
        <w:rPr>
          <w:rFonts w:ascii="CoHeadline-Regular" w:hAnsi="CoHeadline-Regular" w:cs="CoHeadline-Regular"/>
          <w:color w:val="FF6305"/>
          <w:w w:val="90"/>
        </w:rPr>
        <w:t>garantizadas</w:t>
      </w:r>
      <w:r w:rsidRPr="004B7A31">
        <w:rPr>
          <w:rFonts w:ascii="CoHeadline-Regular" w:hAnsi="CoHeadline-Regular" w:cs="CoHeadline-Regular"/>
          <w:color w:val="EF7A0A"/>
          <w:w w:val="90"/>
        </w:rPr>
        <w:t xml:space="preserve">: </w:t>
      </w:r>
      <w:proofErr w:type="gramStart"/>
      <w:r w:rsidRPr="004B7A31">
        <w:rPr>
          <w:rFonts w:ascii="CoHeadline-Regular" w:hAnsi="CoHeadline-Regular" w:cs="CoHeadline-Regular"/>
          <w:color w:val="EF7A0A"/>
          <w:w w:val="90"/>
        </w:rPr>
        <w:t>Lunes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4B7A31" w:rsidRPr="004B7A31" w14:paraId="6B128C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FF34B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Marzo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55E62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C325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551B5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C82EA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3615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B7A31" w:rsidRPr="004B7A31" w14:paraId="3E4039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ED31B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58A8C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1119A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CF445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3E52B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B74E4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B7A31" w:rsidRPr="004B7A31" w14:paraId="392BB1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E9CA4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Mayo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C154C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9D6A9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C0E7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1178A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D6C2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B7A31" w:rsidRPr="004B7A31" w14:paraId="0D7CB3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A2B33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8216A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6A9D6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E57C6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A2976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683C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</w:tr>
      <w:tr w:rsidR="004B7A31" w:rsidRPr="004B7A31" w14:paraId="7C89B4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1F0C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CC935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8136"/>
                <w:spacing w:val="1"/>
                <w:w w:val="90"/>
                <w:sz w:val="17"/>
                <w:szCs w:val="17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FB26D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8136"/>
                <w:spacing w:val="1"/>
                <w:w w:val="90"/>
                <w:sz w:val="17"/>
                <w:szCs w:val="17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CAD9A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8136"/>
                <w:spacing w:val="1"/>
                <w:w w:val="90"/>
                <w:sz w:val="17"/>
                <w:szCs w:val="17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CDB04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8136"/>
                <w:spacing w:val="1"/>
                <w:w w:val="90"/>
                <w:sz w:val="17"/>
                <w:szCs w:val="17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AFBC6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B7A31" w:rsidRPr="004B7A31" w14:paraId="1550AE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1BC46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09D6D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8136"/>
                <w:spacing w:val="1"/>
                <w:w w:val="90"/>
                <w:sz w:val="17"/>
                <w:szCs w:val="17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429D3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8136"/>
                <w:spacing w:val="1"/>
                <w:w w:val="90"/>
                <w:sz w:val="17"/>
                <w:szCs w:val="17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56B93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8136"/>
                <w:spacing w:val="1"/>
                <w:w w:val="90"/>
                <w:sz w:val="17"/>
                <w:szCs w:val="17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CE434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8136"/>
                <w:spacing w:val="1"/>
                <w:w w:val="90"/>
                <w:sz w:val="17"/>
                <w:szCs w:val="17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9E32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B7A31" w:rsidRPr="004B7A31" w14:paraId="3E634C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43807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654A2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9C0DD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8BB59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80FBC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0874C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29</w:t>
            </w:r>
          </w:p>
        </w:tc>
      </w:tr>
      <w:tr w:rsidR="004B7A31" w:rsidRPr="004B7A31" w14:paraId="4C2151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BADB2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Octubre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3279B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34A03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B4ABB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EA226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F912D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B7A31" w:rsidRPr="004B7A31" w14:paraId="3B0F71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F7EE7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Noviembre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425A1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76CB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E1367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B1F19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4E344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B7A31" w:rsidRPr="004B7A31" w14:paraId="25C42C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AFE74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Diciembre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09B15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A4088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A7B53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9D16F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43E3B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29</w:t>
            </w:r>
          </w:p>
        </w:tc>
      </w:tr>
      <w:tr w:rsidR="004B7A31" w:rsidRPr="004B7A31" w14:paraId="6488D5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A1D7F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A953C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C01A1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7475F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9BEBC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7071E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B7A31" w:rsidRPr="004B7A31" w14:paraId="48039D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234AD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Enero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BD2B4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EEA0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5428C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6DE35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77FED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B7A31" w:rsidRPr="004B7A31" w14:paraId="2196E0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F712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Febrero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B3938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EDE5A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507B2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5322D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29B26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B7A31" w:rsidRPr="004B7A31" w14:paraId="470FB7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F387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Marzo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14CE6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FD8A3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6D12F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3EE76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FFE69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</w:tr>
    </w:tbl>
    <w:p w14:paraId="362AD682" w14:textId="77777777" w:rsidR="00957DB7" w:rsidRDefault="00957DB7" w:rsidP="004B7A31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796F13D" w14:textId="6EC48B77" w:rsidR="00BB0DD1" w:rsidRDefault="00BB0DD1" w:rsidP="004B7A31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t xml:space="preserve">VPT </w:t>
      </w:r>
      <w:r w:rsidRPr="00BB0DD1">
        <w:rPr>
          <w:rFonts w:ascii="CoHeadline-Regular" w:hAnsi="CoHeadline-Regular" w:cs="CoHeadline-Regular"/>
          <w:color w:val="FF6305"/>
          <w:w w:val="90"/>
        </w:rPr>
        <w:t>Incluye</w:t>
      </w:r>
    </w:p>
    <w:p w14:paraId="6E83C89A" w14:textId="77777777" w:rsidR="004B7A31" w:rsidRDefault="004B7A31" w:rsidP="004B7A31">
      <w:pPr>
        <w:pStyle w:val="incluyeHoteles-Incluye"/>
        <w:spacing w:after="0" w:line="240" w:lineRule="auto"/>
      </w:pPr>
      <w:r>
        <w:t>•</w:t>
      </w:r>
      <w:r>
        <w:tab/>
        <w:t>Traslado: Llegada Milán.</w:t>
      </w:r>
    </w:p>
    <w:p w14:paraId="50B3BB8C" w14:textId="77777777" w:rsidR="004B7A31" w:rsidRDefault="004B7A31" w:rsidP="004B7A31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1A2ED097" w14:textId="77777777" w:rsidR="004B7A31" w:rsidRDefault="004B7A31" w:rsidP="004B7A31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1104E575" w14:textId="77777777" w:rsidR="004B7A31" w:rsidRDefault="004B7A31" w:rsidP="004B7A31">
      <w:pPr>
        <w:pStyle w:val="incluyeHoteles-Incluye"/>
        <w:spacing w:after="0" w:line="240" w:lineRule="auto"/>
      </w:pPr>
      <w:r>
        <w:t>•</w:t>
      </w:r>
      <w:r>
        <w:tab/>
        <w:t>Visita con guía local en Venecia, Florencia y Roma.</w:t>
      </w:r>
    </w:p>
    <w:p w14:paraId="03E3809D" w14:textId="77777777" w:rsidR="004B7A31" w:rsidRDefault="004B7A31" w:rsidP="004B7A31">
      <w:pPr>
        <w:pStyle w:val="incluyeHoteles-Incluye"/>
        <w:spacing w:after="0" w:line="240" w:lineRule="auto"/>
      </w:pPr>
      <w:r>
        <w:t>•</w:t>
      </w:r>
      <w:r>
        <w:tab/>
        <w:t>Desayuno buffet diario.</w:t>
      </w:r>
    </w:p>
    <w:p w14:paraId="49C9C8F9" w14:textId="77777777" w:rsidR="004B7A31" w:rsidRDefault="004B7A31" w:rsidP="004B7A31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5D2FCC4D" w14:textId="77777777" w:rsidR="004B7A31" w:rsidRDefault="004B7A31" w:rsidP="004B7A31">
      <w:pPr>
        <w:pStyle w:val="incluyeHoteles-Incluye"/>
        <w:spacing w:after="0" w:line="240" w:lineRule="auto"/>
      </w:pPr>
      <w:r>
        <w:t>•</w:t>
      </w:r>
      <w:r>
        <w:tab/>
        <w:t xml:space="preserve">Neceser de viaje con </w:t>
      </w:r>
      <w:proofErr w:type="spellStart"/>
      <w:r>
        <w:t>amenities</w:t>
      </w:r>
      <w:proofErr w:type="spellEnd"/>
      <w:r>
        <w:t>.</w:t>
      </w:r>
    </w:p>
    <w:p w14:paraId="5F28686B" w14:textId="77777777" w:rsidR="004B7A31" w:rsidRDefault="004B7A31" w:rsidP="004B7A31">
      <w:pPr>
        <w:pStyle w:val="incluyeHoteles-Incluye"/>
        <w:spacing w:after="0" w:line="240" w:lineRule="auto"/>
      </w:pPr>
      <w:r>
        <w:t>•</w:t>
      </w:r>
      <w:r>
        <w:tab/>
        <w:t>Tasas municipales.</w:t>
      </w:r>
    </w:p>
    <w:p w14:paraId="1D712B91" w14:textId="77777777" w:rsidR="004B7A31" w:rsidRDefault="004B7A31" w:rsidP="004B7A31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F7A0A"/>
          <w:w w:val="90"/>
        </w:rPr>
      </w:pPr>
    </w:p>
    <w:p w14:paraId="133F24ED" w14:textId="6014EA66" w:rsidR="004B7A31" w:rsidRPr="004B7A31" w:rsidRDefault="004B7A31" w:rsidP="004B7A31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4B7A31">
        <w:rPr>
          <w:rFonts w:ascii="CoHeadline-Regular" w:hAnsi="CoHeadline-Regular" w:cs="CoHeadline-Regular"/>
          <w:color w:val="EF7A0A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4B7A31" w:rsidRPr="004B7A31" w14:paraId="266132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841AE" w14:textId="77777777" w:rsidR="004B7A31" w:rsidRPr="004B7A31" w:rsidRDefault="004B7A31" w:rsidP="004B7A31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B7A3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CA925" w14:textId="77777777" w:rsidR="004B7A31" w:rsidRPr="004B7A31" w:rsidRDefault="004B7A31" w:rsidP="004B7A31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B7A3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1D0BA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B7A31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4B7A31" w:rsidRPr="004B7A31" w14:paraId="7B8B93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E31A00" w14:textId="77777777" w:rsidR="004B7A31" w:rsidRPr="004B7A31" w:rsidRDefault="004B7A31" w:rsidP="004B7A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Milán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696072" w14:textId="77777777" w:rsidR="004B7A31" w:rsidRPr="004B7A31" w:rsidRDefault="004B7A31" w:rsidP="004B7A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4B7A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Best</w:t>
            </w:r>
            <w:proofErr w:type="spellEnd"/>
            <w:r w:rsidRPr="004B7A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Western Madison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A5C537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</w:t>
            </w:r>
          </w:p>
        </w:tc>
      </w:tr>
      <w:tr w:rsidR="004B7A31" w:rsidRPr="004B7A31" w14:paraId="7BFDF4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4AAD690" w14:textId="77777777" w:rsidR="004B7A31" w:rsidRPr="004B7A31" w:rsidRDefault="004B7A31" w:rsidP="004B7A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Venecia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F614C7" w14:textId="77777777" w:rsidR="004B7A31" w:rsidRPr="004B7A31" w:rsidRDefault="004B7A31" w:rsidP="004B7A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LH Hotel Sirio Venecia (Mestre)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87CE31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</w:t>
            </w:r>
          </w:p>
        </w:tc>
      </w:tr>
      <w:tr w:rsidR="004B7A31" w:rsidRPr="004B7A31" w14:paraId="22B5D7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9DD119" w14:textId="77777777" w:rsidR="004B7A31" w:rsidRPr="004B7A31" w:rsidRDefault="004B7A31" w:rsidP="004B7A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Florencia 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6B9069" w14:textId="77777777" w:rsidR="004B7A31" w:rsidRPr="004B7A31" w:rsidRDefault="004B7A31" w:rsidP="004B7A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4B7A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Raffaello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E8FEE4C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</w:t>
            </w:r>
          </w:p>
        </w:tc>
      </w:tr>
      <w:tr w:rsidR="004B7A31" w:rsidRPr="004B7A31" w14:paraId="1A6442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52715AC" w14:textId="77777777" w:rsidR="004B7A31" w:rsidRPr="004B7A31" w:rsidRDefault="004B7A31" w:rsidP="004B7A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Roma</w:t>
            </w: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773FE7" w14:textId="77777777" w:rsidR="004B7A31" w:rsidRPr="004B7A31" w:rsidRDefault="004B7A31" w:rsidP="004B7A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DB4147" w14:textId="77777777" w:rsidR="004B7A31" w:rsidRPr="004B7A31" w:rsidRDefault="004B7A31" w:rsidP="004B7A3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</w:t>
            </w:r>
          </w:p>
        </w:tc>
      </w:tr>
    </w:tbl>
    <w:p w14:paraId="1349665F" w14:textId="77777777" w:rsidR="004B7A31" w:rsidRPr="004B7A31" w:rsidRDefault="004B7A31" w:rsidP="004B7A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4B7A31" w:rsidRPr="004B7A31" w14:paraId="6311E8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554FA" w14:textId="77777777" w:rsidR="004B7A31" w:rsidRPr="004B7A31" w:rsidRDefault="004B7A31" w:rsidP="004B7A31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r w:rsidRPr="004B7A31">
              <w:rPr>
                <w:rFonts w:ascii="CoHeadline-Regular" w:hAnsi="CoHeadline-Regular" w:cs="CoHeadline-Regular"/>
                <w:color w:val="EF7A0A"/>
                <w:w w:val="90"/>
              </w:rPr>
              <w:t>Precios por persona USD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9F9D3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B7A31" w:rsidRPr="004B7A31" w14:paraId="69926A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45435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F395E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80882E6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B7A31" w:rsidRPr="004B7A31" w14:paraId="79BB94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09AC45" w14:textId="77777777" w:rsidR="004B7A31" w:rsidRPr="004B7A31" w:rsidRDefault="004B7A31" w:rsidP="004B7A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229048" w14:textId="77777777" w:rsidR="004B7A31" w:rsidRPr="004B7A31" w:rsidRDefault="004B7A31" w:rsidP="004B7A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7A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1.460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06035B" w14:textId="77777777" w:rsidR="004B7A31" w:rsidRPr="004B7A31" w:rsidRDefault="004B7A31" w:rsidP="004B7A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7A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B7A31" w:rsidRPr="004B7A31" w14:paraId="4A43AF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482EAD" w14:textId="77777777" w:rsidR="004B7A31" w:rsidRPr="004B7A31" w:rsidRDefault="004B7A31" w:rsidP="004B7A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4B7A3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En habitación doble Julio 7 a </w:t>
            </w:r>
            <w:proofErr w:type="gramStart"/>
            <w:r w:rsidRPr="004B7A3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4B7A3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337125" w14:textId="77777777" w:rsidR="004B7A31" w:rsidRPr="004B7A31" w:rsidRDefault="004B7A31" w:rsidP="004B7A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B7A31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1.410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8889187" w14:textId="77777777" w:rsidR="004B7A31" w:rsidRPr="004B7A31" w:rsidRDefault="004B7A31" w:rsidP="004B7A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B7A31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4B7A31" w:rsidRPr="004B7A31" w14:paraId="2B1D9D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BFEBD0" w14:textId="77777777" w:rsidR="004B7A31" w:rsidRPr="004B7A31" w:rsidRDefault="004B7A31" w:rsidP="004B7A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4B7A3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En habitación doble </w:t>
            </w:r>
            <w:proofErr w:type="gramStart"/>
            <w:r w:rsidRPr="004B7A3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Noviembre</w:t>
            </w:r>
            <w:proofErr w:type="gramEnd"/>
            <w:r w:rsidRPr="004B7A3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3 a Marzo 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C65B8F" w14:textId="77777777" w:rsidR="004B7A31" w:rsidRPr="004B7A31" w:rsidRDefault="004B7A31" w:rsidP="004B7A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B7A31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1.340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6B3645B" w14:textId="77777777" w:rsidR="004B7A31" w:rsidRPr="004B7A31" w:rsidRDefault="004B7A31" w:rsidP="004B7A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B7A31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4B7A31" w:rsidRPr="004B7A31" w14:paraId="3CB8F4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35B1B0" w14:textId="77777777" w:rsidR="004B7A31" w:rsidRPr="004B7A31" w:rsidRDefault="004B7A31" w:rsidP="004B7A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4B7A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EE723E" w14:textId="77777777" w:rsidR="004B7A31" w:rsidRPr="004B7A31" w:rsidRDefault="004B7A31" w:rsidP="004B7A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7A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EA1B567" w14:textId="77777777" w:rsidR="004B7A31" w:rsidRPr="004B7A31" w:rsidRDefault="004B7A31" w:rsidP="004B7A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7A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B7A31" w:rsidRPr="004B7A31" w14:paraId="15CD37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787DEE" w14:textId="77777777" w:rsidR="004B7A31" w:rsidRPr="004B7A31" w:rsidRDefault="004B7A31" w:rsidP="004B7A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</w:t>
            </w:r>
            <w:r w:rsidRPr="004B7A31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</w:t>
            </w:r>
            <w:r w:rsidRPr="004B7A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Venecia y Florencia </w:t>
            </w:r>
            <w:r w:rsidRPr="004B7A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  <w:t>(2 cenas/almuerzos)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83E510" w14:textId="77777777" w:rsidR="004B7A31" w:rsidRPr="004B7A31" w:rsidRDefault="004B7A31" w:rsidP="004B7A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7A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F742DF" w14:textId="77777777" w:rsidR="004B7A31" w:rsidRPr="004B7A31" w:rsidRDefault="004B7A31" w:rsidP="004B7A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7A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B7A31" w:rsidRPr="004B7A31" w14:paraId="229D13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D18FCC" w14:textId="77777777" w:rsidR="004B7A31" w:rsidRPr="004B7A31" w:rsidRDefault="004B7A31" w:rsidP="004B7A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7A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Reducción 3.ª persona en triple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867AFA" w14:textId="77777777" w:rsidR="004B7A31" w:rsidRPr="004B7A31" w:rsidRDefault="004B7A31" w:rsidP="004B7A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7A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2871A8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B7A31" w:rsidRPr="004B7A31" w14:paraId="550DBA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78411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8C4A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CE65A" w14:textId="77777777" w:rsidR="004B7A31" w:rsidRPr="004B7A31" w:rsidRDefault="004B7A31" w:rsidP="004B7A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B7A31" w:rsidRPr="004B7A31" w14:paraId="42EBE8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E55BD" w14:textId="77777777" w:rsidR="004B7A31" w:rsidRPr="004B7A31" w:rsidRDefault="004B7A31" w:rsidP="004B7A31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Router-Medium" w:hAnsi="Router-Medium" w:cs="Router-Medium"/>
                <w:color w:val="000000"/>
                <w:w w:val="80"/>
                <w:sz w:val="14"/>
                <w:szCs w:val="14"/>
              </w:rPr>
            </w:pPr>
            <w:r w:rsidRPr="004B7A31">
              <w:rPr>
                <w:rFonts w:ascii="Router-Medium" w:hAnsi="Router-Medium" w:cs="Router-Medium"/>
                <w:color w:val="000000"/>
                <w:w w:val="80"/>
                <w:sz w:val="14"/>
                <w:szCs w:val="14"/>
              </w:rPr>
              <w:t xml:space="preserve">Precios a partir de </w:t>
            </w:r>
            <w:proofErr w:type="gramStart"/>
            <w:r w:rsidRPr="004B7A31">
              <w:rPr>
                <w:rFonts w:ascii="Router-Medium" w:hAnsi="Router-Medium" w:cs="Router-Medium"/>
                <w:color w:val="000000"/>
                <w:w w:val="80"/>
                <w:sz w:val="14"/>
                <w:szCs w:val="14"/>
              </w:rPr>
              <w:t>Marzo</w:t>
            </w:r>
            <w:proofErr w:type="gramEnd"/>
            <w:r w:rsidRPr="004B7A31">
              <w:rPr>
                <w:rFonts w:ascii="Router-Medium" w:hAnsi="Router-Medium" w:cs="Router-Medium"/>
                <w:color w:val="000000"/>
                <w:w w:val="80"/>
                <w:sz w:val="14"/>
                <w:szCs w:val="14"/>
              </w:rPr>
              <w:t xml:space="preserve"> 23 según nuestra Programación 2026/2027. </w:t>
            </w:r>
          </w:p>
        </w:tc>
      </w:tr>
    </w:tbl>
    <w:p w14:paraId="415E1842" w14:textId="77777777" w:rsidR="0021700A" w:rsidRPr="007D5E33" w:rsidRDefault="0021700A" w:rsidP="004B7A31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B7A31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B0DD1"/>
    <w:rsid w:val="00BD69F6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B7A31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B7A31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textomesesfechas">
    <w:name w:val="texto meses (fechas)"/>
    <w:basedOn w:val="Textoitinerario"/>
    <w:uiPriority w:val="99"/>
    <w:rsid w:val="004B7A31"/>
  </w:style>
  <w:style w:type="paragraph" w:customStyle="1" w:styleId="fechas-negrofechas">
    <w:name w:val="fechas-negro (fechas)"/>
    <w:basedOn w:val="Textoitinerario"/>
    <w:uiPriority w:val="99"/>
    <w:rsid w:val="004B7A31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4B7A31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4B7A31"/>
    <w:rPr>
      <w:color w:val="009EE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B7A31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B7A31"/>
    <w:pPr>
      <w:widowControl/>
      <w:spacing w:line="17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incluyeHoteles-Incluye">
    <w:name w:val="incluye (Hoteles-Incluye)"/>
    <w:basedOn w:val="Textoitinerario"/>
    <w:uiPriority w:val="99"/>
    <w:rsid w:val="004B7A31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habdoblenegroprecios">
    <w:name w:val="hab doble negro (precios)"/>
    <w:basedOn w:val="Ningnestilodeprrafo"/>
    <w:uiPriority w:val="99"/>
    <w:rsid w:val="004B7A3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B7A3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4B7A31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4B7A3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4B7A31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4B7A3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4B7A31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B7A3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4B7A31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8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616</Words>
  <Characters>3390</Characters>
  <Application>Microsoft Office Word</Application>
  <DocSecurity>0</DocSecurity>
  <Lines>28</Lines>
  <Paragraphs>7</Paragraphs>
  <ScaleCrop>false</ScaleCrop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2024-09-03T06:59:00Z</dcterms:modified>
</cp:coreProperties>
</file>