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452AA" w14:textId="77777777" w:rsidR="00DD422B" w:rsidRPr="00DD422B" w:rsidRDefault="00DD422B" w:rsidP="00DD422B">
      <w:pPr>
        <w:autoSpaceDE w:val="0"/>
        <w:autoSpaceDN w:val="0"/>
        <w:adjustRightInd w:val="0"/>
        <w:spacing w:line="230" w:lineRule="auto"/>
        <w:textAlignment w:val="center"/>
        <w:rPr>
          <w:rFonts w:ascii="CoHeadline-Regular" w:hAnsi="CoHeadline-Regular" w:cs="CoHeadline-Regular"/>
          <w:color w:val="E6745E"/>
          <w:spacing w:val="4"/>
          <w:sz w:val="44"/>
          <w:szCs w:val="44"/>
        </w:rPr>
      </w:pPr>
      <w:r w:rsidRPr="00DD422B">
        <w:rPr>
          <w:rFonts w:ascii="CoHeadline-Regular" w:hAnsi="CoHeadline-Regular" w:cs="CoHeadline-Regular"/>
          <w:color w:val="E6745E"/>
          <w:spacing w:val="4"/>
          <w:sz w:val="44"/>
          <w:szCs w:val="44"/>
        </w:rPr>
        <w:t>Triângulo de Ouro</w:t>
      </w:r>
    </w:p>
    <w:p w14:paraId="206440BE"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E6745E"/>
          <w:spacing w:val="-5"/>
          <w:position w:val="2"/>
          <w:sz w:val="26"/>
          <w:szCs w:val="26"/>
        </w:rPr>
      </w:pPr>
      <w:r w:rsidRPr="00DD422B">
        <w:rPr>
          <w:rFonts w:ascii="Router-Book" w:hAnsi="Router-Book" w:cs="Router-Book"/>
          <w:color w:val="E6745E"/>
          <w:spacing w:val="-5"/>
          <w:position w:val="2"/>
          <w:sz w:val="26"/>
          <w:szCs w:val="26"/>
        </w:rPr>
        <w:t>Uma viagem ao centro-norte da Índia, com as três cidades turísticas mais populares</w:t>
      </w:r>
    </w:p>
    <w:p w14:paraId="5A928F6D" w14:textId="77777777" w:rsidR="00DD422B" w:rsidRDefault="00DD422B" w:rsidP="00DD422B">
      <w:pPr>
        <w:pStyle w:val="codigocabecera"/>
        <w:spacing w:line="230" w:lineRule="auto"/>
        <w:jc w:val="left"/>
      </w:pPr>
      <w:r>
        <w:t>C-9717</w:t>
      </w:r>
    </w:p>
    <w:p w14:paraId="48887611" w14:textId="316AB8AD" w:rsidR="00957DB7" w:rsidRDefault="00DD422B" w:rsidP="00DD422B">
      <w:pPr>
        <w:pStyle w:val="Ningnestilodeprrafo"/>
        <w:spacing w:line="23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8FE6F35" w14:textId="77777777" w:rsidR="00DD422B" w:rsidRDefault="00957DB7" w:rsidP="00DD422B">
      <w:pPr>
        <w:pStyle w:val="nochescabecera"/>
        <w:spacing w:line="230" w:lineRule="auto"/>
      </w:pPr>
      <w:r>
        <w:rPr>
          <w:rFonts w:ascii="Router-Bold" w:hAnsi="Router-Bold" w:cs="Router-Bold"/>
          <w:b/>
          <w:bCs/>
          <w:spacing w:val="-5"/>
        </w:rPr>
        <w:t>NO</w:t>
      </w:r>
      <w:r w:rsidR="00EC5F88">
        <w:rPr>
          <w:rFonts w:ascii="Router-Bold" w:hAnsi="Router-Bold" w:cs="Router-Bold"/>
          <w:b/>
          <w:bCs/>
          <w:spacing w:val="-5"/>
        </w:rPr>
        <w:t>IT</w:t>
      </w:r>
      <w:r>
        <w:rPr>
          <w:rFonts w:ascii="Router-Bold" w:hAnsi="Router-Bold" w:cs="Router-Bold"/>
          <w:b/>
          <w:bCs/>
          <w:spacing w:val="-5"/>
        </w:rPr>
        <w:t xml:space="preserve">ES  </w:t>
      </w:r>
      <w:r w:rsidR="00DD422B">
        <w:t>Déli 2. Jaipur 2. Agra 2.</w:t>
      </w:r>
    </w:p>
    <w:p w14:paraId="1899E14E" w14:textId="73FCF7F4" w:rsidR="00957DB7" w:rsidRDefault="00957DB7" w:rsidP="00DD422B">
      <w:pPr>
        <w:pStyle w:val="Ningnestilodeprrafo"/>
        <w:spacing w:line="230" w:lineRule="auto"/>
        <w:rPr>
          <w:rFonts w:ascii="CoHeadline-Bold" w:hAnsi="CoHeadline-Bold" w:cs="CoHeadline-Bold"/>
          <w:b/>
          <w:bCs/>
          <w:color w:val="F20700"/>
          <w:spacing w:val="2"/>
          <w:sz w:val="20"/>
          <w:szCs w:val="20"/>
        </w:rPr>
      </w:pPr>
    </w:p>
    <w:p w14:paraId="36F31758"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1º Dia DÉLI </w:t>
      </w:r>
    </w:p>
    <w:p w14:paraId="26D35274"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r w:rsidRPr="00DD422B">
        <w:rPr>
          <w:rFonts w:ascii="Router-Book" w:hAnsi="Router-Book" w:cs="Router-Book"/>
          <w:color w:val="000000"/>
          <w:spacing w:val="1"/>
          <w:w w:val="90"/>
          <w:sz w:val="16"/>
          <w:szCs w:val="16"/>
          <w:lang w:val="pt-BR"/>
        </w:rPr>
        <w:t xml:space="preserve">Chegada a Déli. Boas-vindas com guirlanda de flores. Traslado ao hotel em veículo privativo. </w:t>
      </w:r>
      <w:r w:rsidRPr="00DD422B">
        <w:rPr>
          <w:rFonts w:ascii="Router-Bold" w:hAnsi="Router-Bold" w:cs="Router-Bold"/>
          <w:b/>
          <w:bCs/>
          <w:color w:val="000000"/>
          <w:w w:val="90"/>
          <w:sz w:val="16"/>
          <w:szCs w:val="16"/>
          <w:lang w:val="pt-BR"/>
        </w:rPr>
        <w:t>Hospedagem.</w:t>
      </w:r>
    </w:p>
    <w:p w14:paraId="140EEA8F"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1B492F31"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2º Dia DÉLI </w:t>
      </w:r>
    </w:p>
    <w:p w14:paraId="61A429F7" w14:textId="77777777" w:rsidR="00DD422B" w:rsidRPr="00DD422B" w:rsidRDefault="00DD422B" w:rsidP="00DD422B">
      <w:pPr>
        <w:autoSpaceDE w:val="0"/>
        <w:autoSpaceDN w:val="0"/>
        <w:adjustRightInd w:val="0"/>
        <w:spacing w:line="230" w:lineRule="auto"/>
        <w:jc w:val="both"/>
        <w:textAlignment w:val="center"/>
        <w:rPr>
          <w:rFonts w:ascii="Router-Bold" w:hAnsi="Router-Bold" w:cs="Router-Bold"/>
          <w:b/>
          <w:bCs/>
          <w:color w:val="000000"/>
          <w:w w:val="90"/>
          <w:sz w:val="16"/>
          <w:szCs w:val="16"/>
          <w:lang w:val="pt-BR"/>
        </w:rPr>
      </w:pPr>
      <w:r w:rsidRPr="00DD422B">
        <w:rPr>
          <w:rFonts w:ascii="Router-Bold" w:hAnsi="Router-Bold" w:cs="Router-Bold"/>
          <w:b/>
          <w:bCs/>
          <w:color w:val="000000"/>
          <w:w w:val="90"/>
          <w:sz w:val="16"/>
          <w:szCs w:val="16"/>
          <w:lang w:val="pt-BR"/>
        </w:rPr>
        <w:t>Café da manhã.</w:t>
      </w:r>
      <w:r w:rsidRPr="00DD422B">
        <w:rPr>
          <w:rFonts w:ascii="Router-Book" w:hAnsi="Router-Book" w:cs="Router-Book"/>
          <w:color w:val="000000"/>
          <w:spacing w:val="1"/>
          <w:w w:val="90"/>
          <w:sz w:val="16"/>
          <w:szCs w:val="16"/>
          <w:lang w:val="pt-BR"/>
        </w:rPr>
        <w:t xml:space="preserve"> Vamos começar a visita com uma parada para fotos no Forte Vermelho. Chandni Chowk, que era a avenida imperial onde Shah Jahan gostava de cavalgar, fica nas proximidades. Em seguida, visita ao túmulo de Gandhi e continuação para a área de Nova Déli, onde veremos o Portão da Índia, o Palácio Presidencial, o Parlamento e o templo da religião Sikh. Após o almoço, uma visita a Nova Déli nos permitirá descobrir o Qutub Minar (séc. XII) e o Pilar de Ferro. </w:t>
      </w:r>
      <w:r w:rsidRPr="00DD422B">
        <w:rPr>
          <w:rFonts w:ascii="Router-Bold" w:hAnsi="Router-Bold" w:cs="Router-Bold"/>
          <w:b/>
          <w:bCs/>
          <w:color w:val="000000"/>
          <w:w w:val="90"/>
          <w:sz w:val="16"/>
          <w:szCs w:val="16"/>
          <w:lang w:val="pt-BR"/>
        </w:rPr>
        <w:t>Jantar e hospedagem.</w:t>
      </w:r>
    </w:p>
    <w:p w14:paraId="71EAC74A"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56EC4490"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3º Dia DÉLI-JAIPUR (256 kms)</w:t>
      </w:r>
    </w:p>
    <w:p w14:paraId="410F2AB2" w14:textId="77777777" w:rsidR="00DD422B" w:rsidRPr="00DD422B" w:rsidRDefault="00DD422B" w:rsidP="00DD422B">
      <w:pPr>
        <w:autoSpaceDE w:val="0"/>
        <w:autoSpaceDN w:val="0"/>
        <w:adjustRightInd w:val="0"/>
        <w:spacing w:line="230" w:lineRule="auto"/>
        <w:jc w:val="both"/>
        <w:textAlignment w:val="center"/>
        <w:rPr>
          <w:rFonts w:ascii="Router-Bold" w:hAnsi="Router-Bold" w:cs="Router-Bold"/>
          <w:b/>
          <w:bCs/>
          <w:color w:val="000000"/>
          <w:w w:val="90"/>
          <w:sz w:val="16"/>
          <w:szCs w:val="16"/>
          <w:lang w:val="pt-BR"/>
        </w:rPr>
      </w:pPr>
      <w:r w:rsidRPr="00DD422B">
        <w:rPr>
          <w:rFonts w:ascii="Router-Bold" w:hAnsi="Router-Bold" w:cs="Router-Bold"/>
          <w:b/>
          <w:bCs/>
          <w:color w:val="000000"/>
          <w:spacing w:val="-2"/>
          <w:w w:val="90"/>
          <w:sz w:val="16"/>
          <w:szCs w:val="16"/>
          <w:lang w:val="pt-BR"/>
        </w:rPr>
        <w:t>Café da manhã.</w:t>
      </w:r>
      <w:r w:rsidRPr="00DD422B">
        <w:rPr>
          <w:rFonts w:ascii="Router-Book" w:hAnsi="Router-Book" w:cs="Router-Book"/>
          <w:color w:val="000000"/>
          <w:spacing w:val="-2"/>
          <w:w w:val="90"/>
          <w:sz w:val="16"/>
          <w:szCs w:val="16"/>
          <w:lang w:val="pt-BR"/>
        </w:rPr>
        <w:t xml:space="preserve"> Saída pela estrada em direção a Jaipur, a “Cidade Rosa”. Dividida em sete setores retangulares, com ruas bem traçadas, é uma maravilha do urbanismo do séc. XVIII. Com três de seus pontos cardeais cercados por escarpadas colinas, a cidade está protegida por uma poderosa muralha de sete portões. Na parte da tarde, visita panorâmica pela cidade passando por seus bazares. Você vai poder contemplar o Albert Hall (Palácio construído pelo marajá de Jaipur para comemorar a visita do rei Eduardo VII da Inglaterra). Em seguida, visitaremos o templo Birla da religião hindu. </w:t>
      </w:r>
      <w:r w:rsidRPr="00DD422B">
        <w:rPr>
          <w:rFonts w:ascii="Router-Bold" w:hAnsi="Router-Bold" w:cs="Router-Bold"/>
          <w:b/>
          <w:bCs/>
          <w:color w:val="000000"/>
          <w:spacing w:val="-2"/>
          <w:w w:val="90"/>
          <w:sz w:val="16"/>
          <w:szCs w:val="16"/>
          <w:lang w:val="pt-BR"/>
        </w:rPr>
        <w:t>Jantar e hospedagem.</w:t>
      </w:r>
    </w:p>
    <w:p w14:paraId="7DE5B518"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70615007"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4º Dia JAIPUR-FORTE AMBER-JAIPUR </w:t>
      </w:r>
    </w:p>
    <w:p w14:paraId="6048158D"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r w:rsidRPr="00DD422B">
        <w:rPr>
          <w:rFonts w:ascii="Router-Bold" w:hAnsi="Router-Bold" w:cs="Router-Bold"/>
          <w:b/>
          <w:bCs/>
          <w:color w:val="000000"/>
          <w:w w:val="90"/>
          <w:sz w:val="16"/>
          <w:szCs w:val="16"/>
          <w:lang w:val="pt-BR"/>
        </w:rPr>
        <w:t>Café da manhã.</w:t>
      </w:r>
      <w:r w:rsidRPr="00DD422B">
        <w:rPr>
          <w:rFonts w:ascii="Router-Book" w:hAnsi="Router-Book" w:cs="Router-Book"/>
          <w:color w:val="000000"/>
          <w:spacing w:val="1"/>
          <w:w w:val="90"/>
          <w:sz w:val="16"/>
          <w:szCs w:val="16"/>
          <w:lang w:val="pt-BR"/>
        </w:rPr>
        <w:t xml:space="preserve"> Pela manhã, excursão ao Forte Amber, que foi a capital do Estado até 1728. Passeio de elefante para chegar ao topo da colina sobre a qual repousa o forte. Em seguida, visita panorâmica em Jaipur (que leva o nome do marajá Jai Singh, príncipe e astrônomo que projetou e fundou a cidade em 1727). Conheceremos o observatório astronômico e o Palácio do Maharaja, antiga residência real e hoje museu de manuscritos, pinturas e armas. Continuaremos através das áreas residenciais e de negócios, passando em frente do Hawa Mahal (Palácio dos Ventos), um dos monumentos mais conhecidos de Jaipur.</w:t>
      </w:r>
      <w:r w:rsidRPr="00DD422B">
        <w:rPr>
          <w:rFonts w:ascii="Router-Bold" w:hAnsi="Router-Bold" w:cs="Router-Bold"/>
          <w:b/>
          <w:bCs/>
          <w:color w:val="000000"/>
          <w:w w:val="90"/>
          <w:sz w:val="16"/>
          <w:szCs w:val="16"/>
          <w:lang w:val="pt-BR"/>
        </w:rPr>
        <w:t xml:space="preserve"> Jantar e hospedagem.</w:t>
      </w:r>
    </w:p>
    <w:p w14:paraId="486FA98C"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7EC84C34"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5º Dia JAIPUR-ABHANERI-FATEHPUR SIKRI-AGRA (236 kms) </w:t>
      </w:r>
    </w:p>
    <w:p w14:paraId="652059C1" w14:textId="77777777" w:rsidR="00DD422B" w:rsidRPr="00DD422B" w:rsidRDefault="00DD422B" w:rsidP="00DD422B">
      <w:pPr>
        <w:autoSpaceDE w:val="0"/>
        <w:autoSpaceDN w:val="0"/>
        <w:adjustRightInd w:val="0"/>
        <w:spacing w:line="230" w:lineRule="auto"/>
        <w:jc w:val="both"/>
        <w:textAlignment w:val="center"/>
        <w:rPr>
          <w:rFonts w:ascii="Router-Bold" w:hAnsi="Router-Bold" w:cs="Router-Bold"/>
          <w:b/>
          <w:bCs/>
          <w:color w:val="000000"/>
          <w:spacing w:val="-2"/>
          <w:w w:val="90"/>
          <w:sz w:val="16"/>
          <w:szCs w:val="16"/>
          <w:lang w:val="pt-BR"/>
        </w:rPr>
      </w:pPr>
      <w:r w:rsidRPr="00DD422B">
        <w:rPr>
          <w:rFonts w:ascii="Router-Bold" w:hAnsi="Router-Bold" w:cs="Router-Bold"/>
          <w:b/>
          <w:bCs/>
          <w:color w:val="000000"/>
          <w:spacing w:val="-2"/>
          <w:w w:val="90"/>
          <w:sz w:val="16"/>
          <w:szCs w:val="16"/>
          <w:lang w:val="pt-BR"/>
        </w:rPr>
        <w:t>Café da manhã.</w:t>
      </w:r>
      <w:r w:rsidRPr="00DD422B">
        <w:rPr>
          <w:rFonts w:ascii="Router-Book" w:hAnsi="Router-Book" w:cs="Router-Book"/>
          <w:color w:val="000000"/>
          <w:spacing w:val="-2"/>
          <w:w w:val="90"/>
          <w:sz w:val="16"/>
          <w:szCs w:val="16"/>
          <w:lang w:val="pt-BR"/>
        </w:rPr>
        <w:t xml:space="preserve"> Saída para visitar o famoso poço de Abanheri, um dos maiores e mais profundos da Índia. Foi construído no século IX e tem 3300 degraus, 13 níveis e 100 pés de profundidade. A 40 km de Agra encontra-se a cidade morta de Fatehpur Sikri, construída pelo Imperador Akbar, em 1569, e abandonada devido à impossibilidade de dotála de abastecimento d’água. Seus edifícios estão muito bem preservados, especialmente a mesquita Jama Masjid, o túmulo de Salim Chishti e o Panch Mahal. Chegada a Agra. Visitaremos o jardim Mehtab Bagh, localizado na outra margem do rio Yamuna. </w:t>
      </w:r>
      <w:r w:rsidRPr="00DD422B">
        <w:rPr>
          <w:rFonts w:ascii="Router-Bold" w:hAnsi="Router-Bold" w:cs="Router-Bold"/>
          <w:b/>
          <w:bCs/>
          <w:color w:val="000000"/>
          <w:spacing w:val="-2"/>
          <w:w w:val="90"/>
          <w:sz w:val="16"/>
          <w:szCs w:val="16"/>
          <w:lang w:val="pt-BR"/>
        </w:rPr>
        <w:t>Jantar e hospedagem.</w:t>
      </w:r>
    </w:p>
    <w:p w14:paraId="25202C7D"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5E57760C"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6º Dia AGRA </w:t>
      </w:r>
    </w:p>
    <w:p w14:paraId="5C58A4DE"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r w:rsidRPr="00DD422B">
        <w:rPr>
          <w:rFonts w:ascii="Router-Bold" w:hAnsi="Router-Bold" w:cs="Router-Bold"/>
          <w:b/>
          <w:bCs/>
          <w:color w:val="000000"/>
          <w:w w:val="90"/>
          <w:sz w:val="16"/>
          <w:szCs w:val="16"/>
          <w:lang w:val="pt-BR"/>
        </w:rPr>
        <w:t>Café da manhã.</w:t>
      </w:r>
      <w:r w:rsidRPr="00DD422B">
        <w:rPr>
          <w:rFonts w:ascii="Router-Book" w:hAnsi="Router-Book" w:cs="Router-Book"/>
          <w:color w:val="000000"/>
          <w:spacing w:val="1"/>
          <w:w w:val="90"/>
          <w:sz w:val="16"/>
          <w:szCs w:val="16"/>
          <w:lang w:val="pt-BR"/>
        </w:rPr>
        <w:t xml:space="preserve"> Visita a um dos monumentos mais importantes do mundo, o Taj Mahal, uma ode ao amor concebida em 1630 pelo imperador Shah Jahan para servir como mausoléu de sua rainha, Muntaz Mahal. Uma maravilha arquitetônica toda construída em mármore branco. Artesãos vindos da Pérsia, do Império Otomano, da França e da Itália, auxiliados por 20.000 trabalhadores, demoraram 17 anos para concluí-la. Em seguida, visitaremos o forte de Agra, às margens do rio Yamuna, em pleno centro da cidade. Você vai poder assistir opcionalmente a um show musical sobre o Taj Mahal no teatro Kalakriti. </w:t>
      </w:r>
      <w:r w:rsidRPr="00DD422B">
        <w:rPr>
          <w:rFonts w:ascii="Router-Bold" w:hAnsi="Router-Bold" w:cs="Router-Bold"/>
          <w:b/>
          <w:bCs/>
          <w:color w:val="000000"/>
          <w:w w:val="90"/>
          <w:sz w:val="16"/>
          <w:szCs w:val="16"/>
          <w:lang w:val="pt-BR"/>
        </w:rPr>
        <w:t>Jantar e hospedagem.</w:t>
      </w:r>
    </w:p>
    <w:p w14:paraId="4FB9B1D0"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21E75840" w14:textId="77777777" w:rsidR="00DD422B" w:rsidRPr="00DD422B" w:rsidRDefault="00DD422B" w:rsidP="00DD422B">
      <w:pPr>
        <w:suppressAutoHyphens/>
        <w:autoSpaceDE w:val="0"/>
        <w:autoSpaceDN w:val="0"/>
        <w:adjustRightInd w:val="0"/>
        <w:spacing w:line="230" w:lineRule="auto"/>
        <w:textAlignment w:val="center"/>
        <w:rPr>
          <w:rFonts w:ascii="Router-Bold" w:hAnsi="Router-Bold" w:cs="Router-Bold"/>
          <w:b/>
          <w:bCs/>
          <w:color w:val="D41217"/>
          <w:w w:val="90"/>
          <w:sz w:val="16"/>
          <w:szCs w:val="16"/>
          <w:lang w:val="pt-PT"/>
        </w:rPr>
      </w:pPr>
      <w:r w:rsidRPr="00DD422B">
        <w:rPr>
          <w:rFonts w:ascii="Router-Bold" w:hAnsi="Router-Bold" w:cs="Router-Bold"/>
          <w:b/>
          <w:bCs/>
          <w:color w:val="D41217"/>
          <w:w w:val="90"/>
          <w:sz w:val="16"/>
          <w:szCs w:val="16"/>
          <w:lang w:val="pt-PT"/>
        </w:rPr>
        <w:t xml:space="preserve">7º Dia AGRA-DÉLI </w:t>
      </w:r>
    </w:p>
    <w:p w14:paraId="43314101" w14:textId="77777777" w:rsidR="00DD422B" w:rsidRPr="00DD422B" w:rsidRDefault="00DD422B" w:rsidP="00DD422B">
      <w:pPr>
        <w:autoSpaceDE w:val="0"/>
        <w:autoSpaceDN w:val="0"/>
        <w:adjustRightInd w:val="0"/>
        <w:spacing w:line="230" w:lineRule="auto"/>
        <w:jc w:val="both"/>
        <w:textAlignment w:val="center"/>
        <w:rPr>
          <w:rFonts w:ascii="Router-Bold" w:hAnsi="Router-Bold" w:cs="Router-Bold"/>
          <w:b/>
          <w:bCs/>
          <w:color w:val="000000"/>
          <w:w w:val="90"/>
          <w:sz w:val="16"/>
          <w:szCs w:val="16"/>
          <w:lang w:val="pt-BR"/>
        </w:rPr>
      </w:pPr>
      <w:r w:rsidRPr="00DD422B">
        <w:rPr>
          <w:rFonts w:ascii="Router-Bold" w:hAnsi="Router-Bold" w:cs="Router-Bold"/>
          <w:b/>
          <w:bCs/>
          <w:color w:val="000000"/>
          <w:w w:val="90"/>
          <w:sz w:val="16"/>
          <w:szCs w:val="16"/>
          <w:lang w:val="pt-BR"/>
        </w:rPr>
        <w:t>Café da manhã.</w:t>
      </w:r>
      <w:r w:rsidRPr="00DD422B">
        <w:rPr>
          <w:rFonts w:ascii="Router-Book" w:hAnsi="Router-Book" w:cs="Router-Book"/>
          <w:color w:val="000000"/>
          <w:spacing w:val="1"/>
          <w:w w:val="90"/>
          <w:sz w:val="16"/>
          <w:szCs w:val="16"/>
          <w:lang w:val="pt-BR"/>
        </w:rPr>
        <w:t xml:space="preserve"> Saída para o aeroporto de Déli (sem guia). </w:t>
      </w:r>
      <w:r w:rsidRPr="00DD422B">
        <w:rPr>
          <w:rFonts w:ascii="Router-Bold" w:hAnsi="Router-Bold" w:cs="Router-Bold"/>
          <w:b/>
          <w:bCs/>
          <w:color w:val="000000"/>
          <w:w w:val="90"/>
          <w:sz w:val="16"/>
          <w:szCs w:val="16"/>
          <w:lang w:val="pt-BR"/>
        </w:rPr>
        <w:t>Fim dos serviços.</w:t>
      </w:r>
    </w:p>
    <w:p w14:paraId="53978E37"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sz w:val="16"/>
          <w:szCs w:val="16"/>
          <w:lang w:val="pt-BR"/>
        </w:rPr>
      </w:pPr>
    </w:p>
    <w:p w14:paraId="7837BF6D" w14:textId="77777777" w:rsidR="00DD422B" w:rsidRPr="00DD422B" w:rsidRDefault="00DD422B" w:rsidP="00DD422B">
      <w:pPr>
        <w:autoSpaceDE w:val="0"/>
        <w:autoSpaceDN w:val="0"/>
        <w:adjustRightInd w:val="0"/>
        <w:spacing w:line="230" w:lineRule="auto"/>
        <w:ind w:left="113" w:hanging="113"/>
        <w:jc w:val="both"/>
        <w:textAlignment w:val="center"/>
        <w:rPr>
          <w:rFonts w:ascii="Router-Bold" w:hAnsi="Router-Bold" w:cs="Router-Bold"/>
          <w:b/>
          <w:bCs/>
          <w:color w:val="000000"/>
          <w:w w:val="90"/>
          <w:sz w:val="16"/>
          <w:szCs w:val="16"/>
          <w:lang w:val="pt-BR"/>
        </w:rPr>
      </w:pPr>
      <w:r w:rsidRPr="00DD422B">
        <w:rPr>
          <w:rFonts w:ascii="Router-Bold" w:hAnsi="Router-Bold" w:cs="Router-Bold"/>
          <w:b/>
          <w:bCs/>
          <w:color w:val="000000"/>
          <w:spacing w:val="-3"/>
          <w:w w:val="90"/>
          <w:sz w:val="14"/>
          <w:szCs w:val="14"/>
          <w:lang w:val="pt-BR"/>
        </w:rPr>
        <w:t>Notas</w:t>
      </w:r>
      <w:r w:rsidRPr="00DD422B">
        <w:rPr>
          <w:rFonts w:ascii="Router-Bold" w:hAnsi="Router-Bold" w:cs="Router-Bold"/>
          <w:b/>
          <w:bCs/>
          <w:color w:val="000000"/>
          <w:w w:val="90"/>
          <w:sz w:val="16"/>
          <w:szCs w:val="16"/>
          <w:lang w:val="pt-BR"/>
        </w:rPr>
        <w:t>:</w:t>
      </w:r>
    </w:p>
    <w:p w14:paraId="0DB7A493" w14:textId="77777777" w:rsidR="00DD422B" w:rsidRPr="00DD422B" w:rsidRDefault="00DD422B" w:rsidP="00DD422B">
      <w:pPr>
        <w:autoSpaceDE w:val="0"/>
        <w:autoSpaceDN w:val="0"/>
        <w:adjustRightInd w:val="0"/>
        <w:spacing w:line="230" w:lineRule="auto"/>
        <w:ind w:left="113" w:hanging="113"/>
        <w:jc w:val="both"/>
        <w:textAlignment w:val="center"/>
        <w:rPr>
          <w:rFonts w:ascii="Router-Book" w:hAnsi="Router-Book" w:cs="Router-Book"/>
          <w:color w:val="000000"/>
          <w:w w:val="90"/>
          <w:sz w:val="14"/>
          <w:szCs w:val="14"/>
          <w:lang w:val="pt-BR"/>
        </w:rPr>
      </w:pPr>
      <w:r w:rsidRPr="00DD422B">
        <w:rPr>
          <w:rFonts w:ascii="Router-Book" w:hAnsi="Router-Book" w:cs="Router-Book"/>
          <w:color w:val="000000"/>
          <w:w w:val="90"/>
          <w:sz w:val="14"/>
          <w:szCs w:val="14"/>
          <w:lang w:val="pt-BR"/>
        </w:rPr>
        <w:t>-</w:t>
      </w:r>
      <w:r w:rsidRPr="00DD422B">
        <w:rPr>
          <w:rFonts w:ascii="Router-Book" w:hAnsi="Router-Book" w:cs="Router-Book"/>
          <w:color w:val="000000"/>
          <w:w w:val="90"/>
          <w:sz w:val="14"/>
          <w:szCs w:val="14"/>
          <w:lang w:val="pt-BR"/>
        </w:rPr>
        <w:tab/>
        <w:t>Visto obrigatório para entrar na Índia.</w:t>
      </w:r>
    </w:p>
    <w:p w14:paraId="59314523" w14:textId="77777777" w:rsidR="00DD422B" w:rsidRPr="00DD422B" w:rsidRDefault="00DD422B" w:rsidP="00DD422B">
      <w:pPr>
        <w:autoSpaceDE w:val="0"/>
        <w:autoSpaceDN w:val="0"/>
        <w:adjustRightInd w:val="0"/>
        <w:spacing w:line="230" w:lineRule="auto"/>
        <w:ind w:left="113" w:hanging="113"/>
        <w:jc w:val="both"/>
        <w:textAlignment w:val="center"/>
        <w:rPr>
          <w:rFonts w:ascii="Router-Book" w:hAnsi="Router-Book" w:cs="Router-Book"/>
          <w:color w:val="000000"/>
          <w:w w:val="90"/>
          <w:sz w:val="14"/>
          <w:szCs w:val="14"/>
          <w:lang w:val="pt-BR"/>
        </w:rPr>
      </w:pPr>
      <w:r w:rsidRPr="00DD422B">
        <w:rPr>
          <w:rFonts w:ascii="Router-Book" w:hAnsi="Router-Book" w:cs="Router-Book"/>
          <w:color w:val="000000"/>
          <w:w w:val="90"/>
          <w:sz w:val="14"/>
          <w:szCs w:val="14"/>
          <w:lang w:val="pt-BR"/>
        </w:rPr>
        <w:t>-</w:t>
      </w:r>
      <w:r w:rsidRPr="00DD422B">
        <w:rPr>
          <w:rFonts w:ascii="Router-Book" w:hAnsi="Router-Book" w:cs="Router-Book"/>
          <w:color w:val="000000"/>
          <w:w w:val="90"/>
          <w:sz w:val="14"/>
          <w:szCs w:val="14"/>
          <w:lang w:val="pt-BR"/>
        </w:rPr>
        <w:tab/>
        <w:t>O Taj Mahal é fechado às sextas-feiras, dia de feriado muçulmano.</w:t>
      </w:r>
    </w:p>
    <w:p w14:paraId="362AD682" w14:textId="77777777" w:rsidR="00957DB7" w:rsidRDefault="00957DB7" w:rsidP="00DD422B">
      <w:pPr>
        <w:widowControl w:val="0"/>
        <w:tabs>
          <w:tab w:val="right" w:leader="dot" w:pos="2740"/>
        </w:tabs>
        <w:autoSpaceDE w:val="0"/>
        <w:autoSpaceDN w:val="0"/>
        <w:adjustRightInd w:val="0"/>
        <w:spacing w:line="230" w:lineRule="auto"/>
        <w:textAlignment w:val="center"/>
        <w:rPr>
          <w:rFonts w:ascii="New Era Casual" w:hAnsi="New Era Casual" w:cs="New Era Casual"/>
          <w:color w:val="F20700"/>
          <w:spacing w:val="3"/>
          <w:sz w:val="26"/>
          <w:szCs w:val="26"/>
        </w:rPr>
      </w:pPr>
    </w:p>
    <w:p w14:paraId="174E77EE" w14:textId="77777777" w:rsidR="00DD422B" w:rsidRPr="00DD422B" w:rsidRDefault="00BC143E" w:rsidP="00DD422B">
      <w:pPr>
        <w:pStyle w:val="cabecerahotelespreciosHoteles-Incluye"/>
        <w:spacing w:line="230" w:lineRule="auto"/>
        <w:rPr>
          <w:color w:val="E6745E"/>
          <w:sz w:val="22"/>
          <w:szCs w:val="22"/>
        </w:rPr>
      </w:pPr>
      <w:r w:rsidRPr="00BC143E">
        <w:rPr>
          <w:color w:val="E6745E"/>
        </w:rPr>
        <w:t xml:space="preserve">Datas de </w:t>
      </w:r>
      <w:r>
        <w:rPr>
          <w:color w:val="E6745E"/>
        </w:rPr>
        <w:t xml:space="preserve">inicio garantidas: </w:t>
      </w:r>
      <w:r w:rsidR="00DD422B" w:rsidRPr="00DD422B">
        <w:rPr>
          <w:color w:val="E6745E"/>
          <w:sz w:val="22"/>
          <w:szCs w:val="22"/>
        </w:rPr>
        <w:t>Diárias</w:t>
      </w:r>
    </w:p>
    <w:p w14:paraId="3391DB17" w14:textId="385BAAEC" w:rsidR="00BC143E" w:rsidRPr="00BC143E" w:rsidRDefault="00BC143E" w:rsidP="00DD422B">
      <w:pPr>
        <w:tabs>
          <w:tab w:val="left" w:pos="1389"/>
        </w:tabs>
        <w:suppressAutoHyphens/>
        <w:autoSpaceDE w:val="0"/>
        <w:autoSpaceDN w:val="0"/>
        <w:adjustRightInd w:val="0"/>
        <w:spacing w:after="57" w:line="230" w:lineRule="auto"/>
        <w:textAlignment w:val="center"/>
        <w:rPr>
          <w:rFonts w:ascii="CoHeadline-Regular" w:hAnsi="CoHeadline-Regular" w:cs="CoHeadline-Regular"/>
          <w:color w:val="E6745E"/>
          <w:w w:val="90"/>
        </w:rPr>
      </w:pPr>
    </w:p>
    <w:p w14:paraId="64D9DF84" w14:textId="77777777" w:rsidR="00DD422B" w:rsidRPr="00DD422B" w:rsidRDefault="00DD422B"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E6745E"/>
          <w:w w:val="90"/>
        </w:rPr>
      </w:pPr>
      <w:r w:rsidRPr="00DD422B">
        <w:rPr>
          <w:rFonts w:ascii="CoHeadline-Regular" w:hAnsi="CoHeadline-Regular" w:cs="CoHeadline-Regular"/>
          <w:color w:val="E6745E"/>
          <w:w w:val="90"/>
        </w:rPr>
        <w:t>Incluindo</w:t>
      </w:r>
    </w:p>
    <w:p w14:paraId="1560CA42"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 xml:space="preserve">Traslado chegada/saída Déli. </w:t>
      </w:r>
    </w:p>
    <w:p w14:paraId="3D3C10C1"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Recepção tradicional de boas-vindas na chegada ao aeroporto.</w:t>
      </w:r>
    </w:p>
    <w:p w14:paraId="445BA098"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Transporte em microônibus ou ônibus com ar condicionado, Wi-Fi gratuito.</w:t>
      </w:r>
    </w:p>
    <w:p w14:paraId="0A2CB0F4" w14:textId="4A044AAA"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Guia acompanhante falando espanhol.</w:t>
      </w:r>
      <w:r>
        <w:rPr>
          <w:rFonts w:ascii="Router-Book" w:hAnsi="Router-Book" w:cs="Router-Book"/>
          <w:color w:val="000000"/>
          <w:spacing w:val="-3"/>
          <w:w w:val="90"/>
          <w:sz w:val="16"/>
          <w:szCs w:val="16"/>
          <w:lang w:val="pt-BR"/>
        </w:rPr>
        <w:t xml:space="preserve"> </w:t>
      </w:r>
      <w:r w:rsidRPr="00DD422B">
        <w:rPr>
          <w:rFonts w:ascii="Router-Book" w:hAnsi="Router-Book" w:cs="Router-Book"/>
          <w:color w:val="000000"/>
          <w:spacing w:val="-3"/>
          <w:w w:val="90"/>
          <w:sz w:val="16"/>
          <w:szCs w:val="16"/>
          <w:lang w:val="pt-BR"/>
        </w:rPr>
        <w:t>(do 2º ao 6º dia).</w:t>
      </w:r>
    </w:p>
    <w:p w14:paraId="6F8D29EC"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 xml:space="preserve">Café da manhã buffet. </w:t>
      </w:r>
    </w:p>
    <w:p w14:paraId="158E4629"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5 jantares.</w:t>
      </w:r>
    </w:p>
    <w:p w14:paraId="0E265D4D" w14:textId="27565543"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Passeio de elefante em Jaipur</w:t>
      </w:r>
      <w:r>
        <w:rPr>
          <w:rFonts w:ascii="Router-Book" w:hAnsi="Router-Book" w:cs="Router-Book"/>
          <w:color w:val="000000"/>
          <w:spacing w:val="-3"/>
          <w:w w:val="90"/>
          <w:sz w:val="16"/>
          <w:szCs w:val="16"/>
          <w:lang w:val="pt-BR"/>
        </w:rPr>
        <w:t xml:space="preserve"> </w:t>
      </w:r>
      <w:r w:rsidRPr="00DD422B">
        <w:rPr>
          <w:rFonts w:ascii="Router-Book" w:hAnsi="Router-Book" w:cs="Router-Book"/>
          <w:color w:val="000000"/>
          <w:spacing w:val="-3"/>
          <w:w w:val="90"/>
          <w:sz w:val="16"/>
          <w:szCs w:val="16"/>
          <w:lang w:val="pt-BR"/>
        </w:rPr>
        <w:t xml:space="preserve">(se não for possível, será feito em Jeep). </w:t>
      </w:r>
    </w:p>
    <w:p w14:paraId="70D6149B"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Entrada nos monumentos indicados no programa.</w:t>
      </w:r>
    </w:p>
    <w:p w14:paraId="5FE18301"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Protetores de calçados para a visita ao Taj Mahal.</w:t>
      </w:r>
    </w:p>
    <w:p w14:paraId="696BB193"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2"/>
          <w:w w:val="90"/>
          <w:sz w:val="16"/>
          <w:szCs w:val="16"/>
          <w:lang w:val="pt-BR"/>
        </w:rPr>
        <w:t>•</w:t>
      </w:r>
      <w:r w:rsidRPr="00DD422B">
        <w:rPr>
          <w:rFonts w:ascii="Router-Book" w:hAnsi="Router-Book" w:cs="Router-Book"/>
          <w:color w:val="000000"/>
          <w:spacing w:val="-2"/>
          <w:w w:val="90"/>
          <w:sz w:val="16"/>
          <w:szCs w:val="16"/>
          <w:lang w:val="pt-BR"/>
        </w:rPr>
        <w:tab/>
        <w:t>Ida/volta de ônibus eletrônico do estacionamento</w:t>
      </w:r>
      <w:r w:rsidRPr="00DD422B">
        <w:rPr>
          <w:rFonts w:ascii="Router-Book" w:hAnsi="Router-Book" w:cs="Router-Book"/>
          <w:color w:val="000000"/>
          <w:spacing w:val="-3"/>
          <w:w w:val="90"/>
          <w:sz w:val="16"/>
          <w:szCs w:val="16"/>
          <w:lang w:val="pt-BR"/>
        </w:rPr>
        <w:t xml:space="preserve"> até a entrada de Fatehpur Sikri e Taj Mahal.</w:t>
      </w:r>
    </w:p>
    <w:p w14:paraId="63884A0A"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Cerimônia Aarti no templo Birla em Jaipur.</w:t>
      </w:r>
    </w:p>
    <w:p w14:paraId="7E8D4236" w14:textId="77777777"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1 garrafa de água mineral por pessoa no veículo durante as visitas/traslados.</w:t>
      </w:r>
    </w:p>
    <w:p w14:paraId="0C3216FE" w14:textId="61F470D2" w:rsidR="00DD422B" w:rsidRPr="00DD422B" w:rsidRDefault="00DD422B" w:rsidP="00DD422B">
      <w:pPr>
        <w:suppressAutoHyphens/>
        <w:autoSpaceDE w:val="0"/>
        <w:autoSpaceDN w:val="0"/>
        <w:adjustRightInd w:val="0"/>
        <w:spacing w:line="230" w:lineRule="auto"/>
        <w:ind w:left="113" w:hanging="113"/>
        <w:textAlignment w:val="center"/>
        <w:rPr>
          <w:rFonts w:ascii="Router-Book" w:hAnsi="Router-Book" w:cs="Router-Book"/>
          <w:color w:val="000000"/>
          <w:spacing w:val="-3"/>
          <w:w w:val="90"/>
          <w:sz w:val="16"/>
          <w:szCs w:val="16"/>
          <w:lang w:val="pt-BR"/>
        </w:rPr>
      </w:pPr>
      <w:r w:rsidRPr="00DD422B">
        <w:rPr>
          <w:rFonts w:ascii="Router-Book" w:hAnsi="Router-Book" w:cs="Router-Book"/>
          <w:color w:val="000000"/>
          <w:spacing w:val="-3"/>
          <w:w w:val="90"/>
          <w:sz w:val="16"/>
          <w:szCs w:val="16"/>
          <w:lang w:val="pt-BR"/>
        </w:rPr>
        <w:t>•</w:t>
      </w:r>
      <w:r w:rsidRPr="00DD422B">
        <w:rPr>
          <w:rFonts w:ascii="Router-Book" w:hAnsi="Router-Book" w:cs="Router-Book"/>
          <w:color w:val="000000"/>
          <w:spacing w:val="-3"/>
          <w:w w:val="90"/>
          <w:sz w:val="16"/>
          <w:szCs w:val="16"/>
          <w:lang w:val="pt-BR"/>
        </w:rPr>
        <w:tab/>
        <w:t>Impostos locais e service tax</w:t>
      </w:r>
      <w:r>
        <w:rPr>
          <w:rFonts w:ascii="Router-Book" w:hAnsi="Router-Book" w:cs="Router-Book"/>
          <w:color w:val="000000"/>
          <w:spacing w:val="-3"/>
          <w:w w:val="90"/>
          <w:sz w:val="16"/>
          <w:szCs w:val="16"/>
          <w:lang w:val="pt-BR"/>
        </w:rPr>
        <w:t xml:space="preserve"> </w:t>
      </w:r>
      <w:r w:rsidRPr="00DD422B">
        <w:rPr>
          <w:rFonts w:ascii="Router-Book" w:hAnsi="Router-Book" w:cs="Router-Book"/>
          <w:color w:val="000000"/>
          <w:spacing w:val="-3"/>
          <w:w w:val="90"/>
          <w:sz w:val="16"/>
          <w:szCs w:val="16"/>
          <w:lang w:val="pt-BR"/>
        </w:rPr>
        <w:t>(sujeito a alterações sem aviso prévio)</w:t>
      </w:r>
    </w:p>
    <w:p w14:paraId="77B28830" w14:textId="77777777" w:rsidR="007244ED" w:rsidRDefault="007244ED" w:rsidP="007244ED">
      <w:pPr>
        <w:pStyle w:val="incluyeHoteles-Incluye"/>
        <w:spacing w:after="57"/>
      </w:pPr>
      <w:r>
        <w:t>•</w:t>
      </w:r>
      <w:r>
        <w:tab/>
        <w:t>1 mala 20/23 kg máx. per pessoa.</w:t>
      </w:r>
    </w:p>
    <w:p w14:paraId="3B364139" w14:textId="77777777" w:rsidR="00DD422B" w:rsidRPr="00DD422B" w:rsidRDefault="00DD422B" w:rsidP="00DD422B">
      <w:pPr>
        <w:suppressAutoHyphens/>
        <w:autoSpaceDE w:val="0"/>
        <w:autoSpaceDN w:val="0"/>
        <w:adjustRightInd w:val="0"/>
        <w:spacing w:after="45" w:line="230" w:lineRule="auto"/>
        <w:ind w:left="113" w:hanging="113"/>
        <w:textAlignment w:val="center"/>
        <w:rPr>
          <w:rFonts w:ascii="Router-Book" w:hAnsi="Router-Book" w:cs="Router-Book"/>
          <w:color w:val="000000"/>
          <w:spacing w:val="-3"/>
          <w:w w:val="90"/>
          <w:sz w:val="16"/>
          <w:szCs w:val="16"/>
          <w:lang w:val="pt-BR"/>
        </w:rPr>
      </w:pPr>
    </w:p>
    <w:p w14:paraId="72CDAA81" w14:textId="77777777" w:rsidR="00DD422B" w:rsidRPr="00DD422B" w:rsidRDefault="00DD422B"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E6745E"/>
          <w:w w:val="90"/>
        </w:rPr>
      </w:pPr>
      <w:r w:rsidRPr="00DD422B">
        <w:rPr>
          <w:rFonts w:ascii="CoHeadline-Regular" w:hAnsi="CoHeadline-Regular" w:cs="CoHeadline-Regular"/>
          <w:color w:val="E6745E"/>
          <w:w w:val="90"/>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DD422B" w:rsidRPr="00DD422B" w14:paraId="38DB3EFD"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713084E" w14:textId="77777777" w:rsidR="00DD422B" w:rsidRPr="00DD422B" w:rsidRDefault="00DD422B" w:rsidP="00DD422B">
            <w:pPr>
              <w:autoSpaceDE w:val="0"/>
              <w:autoSpaceDN w:val="0"/>
              <w:adjustRightInd w:val="0"/>
              <w:spacing w:line="230" w:lineRule="auto"/>
              <w:textAlignment w:val="center"/>
              <w:rPr>
                <w:rFonts w:ascii="Router-Bold" w:hAnsi="Router-Bold" w:cs="Router-Bold"/>
                <w:b/>
                <w:bCs/>
                <w:color w:val="000000"/>
                <w:w w:val="90"/>
                <w:sz w:val="17"/>
                <w:szCs w:val="17"/>
              </w:rPr>
            </w:pPr>
            <w:r w:rsidRPr="00DD422B">
              <w:rPr>
                <w:rFonts w:ascii="Router-Bold" w:hAnsi="Router-Bold" w:cs="Router-Bold"/>
                <w:b/>
                <w:bCs/>
                <w:color w:val="000000"/>
                <w:w w:val="90"/>
                <w:sz w:val="17"/>
                <w:szCs w:val="17"/>
              </w:rPr>
              <w:t>Cidade</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327254" w14:textId="77777777" w:rsidR="00DD422B" w:rsidRPr="00DD422B" w:rsidRDefault="00DD422B" w:rsidP="00DD422B">
            <w:pPr>
              <w:autoSpaceDE w:val="0"/>
              <w:autoSpaceDN w:val="0"/>
              <w:adjustRightInd w:val="0"/>
              <w:spacing w:line="230" w:lineRule="auto"/>
              <w:textAlignment w:val="center"/>
              <w:rPr>
                <w:rFonts w:ascii="Router-Bold" w:hAnsi="Router-Bold" w:cs="Router-Bold"/>
                <w:b/>
                <w:bCs/>
                <w:color w:val="000000"/>
                <w:w w:val="90"/>
                <w:sz w:val="17"/>
                <w:szCs w:val="17"/>
              </w:rPr>
            </w:pPr>
            <w:r w:rsidRPr="00DD422B">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A58B9C2" w14:textId="77777777" w:rsidR="00DD422B" w:rsidRPr="00DD422B" w:rsidRDefault="00DD422B" w:rsidP="00DD422B">
            <w:pPr>
              <w:autoSpaceDE w:val="0"/>
              <w:autoSpaceDN w:val="0"/>
              <w:adjustRightInd w:val="0"/>
              <w:spacing w:line="230" w:lineRule="auto"/>
              <w:jc w:val="center"/>
              <w:textAlignment w:val="center"/>
              <w:rPr>
                <w:rFonts w:ascii="Router-Bold" w:hAnsi="Router-Bold" w:cs="Router-Bold"/>
                <w:b/>
                <w:bCs/>
                <w:color w:val="000000"/>
                <w:w w:val="90"/>
                <w:sz w:val="17"/>
                <w:szCs w:val="17"/>
              </w:rPr>
            </w:pPr>
            <w:r w:rsidRPr="00DD422B">
              <w:rPr>
                <w:rFonts w:ascii="Router-Bold" w:hAnsi="Router-Bold" w:cs="Router-Bold"/>
                <w:b/>
                <w:bCs/>
                <w:color w:val="000000"/>
                <w:spacing w:val="-13"/>
                <w:w w:val="90"/>
                <w:sz w:val="17"/>
                <w:szCs w:val="17"/>
              </w:rPr>
              <w:t>Cat.</w:t>
            </w:r>
          </w:p>
        </w:tc>
      </w:tr>
      <w:tr w:rsidR="00DD422B" w:rsidRPr="00DD422B" w14:paraId="645B8F26"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C3EF5"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Déli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D82F0B"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Park Inn / Radisson Dwarka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91A45E"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B</w:t>
            </w:r>
          </w:p>
        </w:tc>
      </w:tr>
      <w:tr w:rsidR="00DD422B" w:rsidRPr="00DD422B" w14:paraId="72E3353A"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F9F50"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DF993A"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Crowne Plaza / Leela Convention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0625C1"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A</w:t>
            </w:r>
          </w:p>
        </w:tc>
      </w:tr>
      <w:tr w:rsidR="00DD422B" w:rsidRPr="00DD422B" w14:paraId="6543684E"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7DE34A"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Jaipur </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85530B"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Inde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CF9994"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B</w:t>
            </w:r>
          </w:p>
        </w:tc>
      </w:tr>
      <w:tr w:rsidR="00DD422B" w:rsidRPr="00DD422B" w14:paraId="56DE4EAE"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05523F"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3139E3"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Radisson / Royal Orchid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6B518"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A</w:t>
            </w:r>
          </w:p>
        </w:tc>
      </w:tr>
      <w:tr w:rsidR="00DD422B" w:rsidRPr="00DD422B" w14:paraId="7697CB38"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7D57E2"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 xml:space="preserve">Agra </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A13771"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Mercure /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D8C8AF"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B</w:t>
            </w:r>
          </w:p>
        </w:tc>
      </w:tr>
      <w:tr w:rsidR="00DD422B" w:rsidRPr="00DD422B" w14:paraId="1117C39A" w14:textId="77777777">
        <w:trPr>
          <w:trHeight w:val="113"/>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85C27E5"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2733C1B"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lang w:val="en-US"/>
              </w:rPr>
            </w:pPr>
            <w:r w:rsidRPr="00DD422B">
              <w:rPr>
                <w:rFonts w:ascii="Router-Book" w:hAnsi="Router-Book" w:cs="Router-Book"/>
                <w:color w:val="000000"/>
                <w:spacing w:val="-3"/>
                <w:w w:val="90"/>
                <w:sz w:val="16"/>
                <w:szCs w:val="16"/>
                <w:lang w:val="en-US"/>
              </w:rPr>
              <w:t xml:space="preserve">Jaypee Palace / </w:t>
            </w:r>
          </w:p>
          <w:p w14:paraId="59D5AF53" w14:textId="77777777" w:rsidR="00DD422B" w:rsidRPr="00DD422B" w:rsidRDefault="00DD422B" w:rsidP="00DD422B">
            <w:pPr>
              <w:autoSpaceDE w:val="0"/>
              <w:autoSpaceDN w:val="0"/>
              <w:adjustRightInd w:val="0"/>
              <w:spacing w:line="230" w:lineRule="auto"/>
              <w:textAlignment w:val="center"/>
              <w:rPr>
                <w:rFonts w:ascii="Router-Book" w:hAnsi="Router-Book" w:cs="Router-Book"/>
                <w:color w:val="000000"/>
                <w:spacing w:val="-3"/>
                <w:w w:val="90"/>
                <w:sz w:val="16"/>
                <w:szCs w:val="16"/>
                <w:lang w:val="en-US"/>
              </w:rPr>
            </w:pPr>
            <w:r w:rsidRPr="00DD422B">
              <w:rPr>
                <w:rFonts w:ascii="Router-Book" w:hAnsi="Router-Book" w:cs="Router-Book"/>
                <w:color w:val="000000"/>
                <w:spacing w:val="-3"/>
                <w:w w:val="90"/>
                <w:sz w:val="16"/>
                <w:szCs w:val="16"/>
                <w:lang w:val="en-US"/>
              </w:rPr>
              <w:t>Courtyard by Marriott</w:t>
            </w:r>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75B3E2FC" w14:textId="77777777" w:rsidR="00DD422B" w:rsidRPr="00DD422B" w:rsidRDefault="00DD422B" w:rsidP="00DD42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DD422B">
              <w:rPr>
                <w:rFonts w:ascii="Router-Book" w:hAnsi="Router-Book" w:cs="Router-Book"/>
                <w:color w:val="000000"/>
                <w:spacing w:val="-3"/>
                <w:w w:val="90"/>
                <w:sz w:val="16"/>
                <w:szCs w:val="16"/>
              </w:rPr>
              <w:t>A</w:t>
            </w:r>
          </w:p>
        </w:tc>
      </w:tr>
    </w:tbl>
    <w:p w14:paraId="57B7AD8E"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spacing w:val="1"/>
          <w:w w:val="90"/>
          <w:lang w:val="pt-BR"/>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D422B" w:rsidRPr="00DD422B" w14:paraId="75C2870E"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36BFC3AD" w14:textId="77777777" w:rsidR="00DD422B" w:rsidRPr="00DD422B" w:rsidRDefault="00DD422B"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E6745E"/>
                <w:w w:val="90"/>
              </w:rPr>
            </w:pPr>
            <w:r w:rsidRPr="00DD422B">
              <w:rPr>
                <w:rFonts w:ascii="CoHeadline-Regular" w:hAnsi="CoHeadline-Regular" w:cs="CoHeadline-Regular"/>
                <w:color w:val="E6745E"/>
                <w:w w:val="90"/>
              </w:rPr>
              <w:t>Preços por pessoa US$</w:t>
            </w:r>
          </w:p>
        </w:tc>
      </w:tr>
      <w:tr w:rsidR="00DD422B" w:rsidRPr="00DD422B" w14:paraId="4DEAC9F3"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42C421AA" w14:textId="77777777" w:rsidR="00DD422B" w:rsidRPr="00DD422B" w:rsidRDefault="00DD422B"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E6745E"/>
                <w:w w:val="90"/>
              </w:rPr>
            </w:pPr>
            <w:r w:rsidRPr="00DD422B">
              <w:rPr>
                <w:rFonts w:ascii="CoHeadline-Regular" w:hAnsi="CoHeadline-Regular" w:cs="CoHeadline-Regular"/>
                <w:color w:val="E6745E"/>
                <w:w w:val="90"/>
                <w:sz w:val="20"/>
                <w:szCs w:val="20"/>
              </w:rPr>
              <w:t>(mínimo 2 pessoas)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94C6114" w14:textId="77777777" w:rsidR="00DD422B" w:rsidRPr="00DD422B" w:rsidRDefault="00DD422B" w:rsidP="00DD422B">
            <w:pPr>
              <w:autoSpaceDE w:val="0"/>
              <w:autoSpaceDN w:val="0"/>
              <w:adjustRightInd w:val="0"/>
              <w:spacing w:line="230" w:lineRule="auto"/>
              <w:jc w:val="center"/>
              <w:textAlignment w:val="center"/>
              <w:rPr>
                <w:rFonts w:ascii="Router-Bold" w:hAnsi="Router-Bold" w:cs="Router-Bold"/>
                <w:b/>
                <w:bCs/>
                <w:color w:val="000000"/>
                <w:w w:val="90"/>
                <w:sz w:val="17"/>
                <w:szCs w:val="17"/>
              </w:rPr>
            </w:pPr>
            <w:r w:rsidRPr="00DD422B">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023532CE" w14:textId="77777777" w:rsidR="00DD422B" w:rsidRPr="00DD422B" w:rsidRDefault="00DD422B" w:rsidP="00DD422B">
            <w:pPr>
              <w:autoSpaceDE w:val="0"/>
              <w:autoSpaceDN w:val="0"/>
              <w:adjustRightInd w:val="0"/>
              <w:spacing w:line="230" w:lineRule="auto"/>
              <w:jc w:val="center"/>
              <w:textAlignment w:val="center"/>
              <w:rPr>
                <w:rFonts w:ascii="Router-Bold" w:hAnsi="Router-Bold" w:cs="Router-Bold"/>
                <w:b/>
                <w:bCs/>
                <w:color w:val="000000"/>
                <w:w w:val="90"/>
                <w:sz w:val="17"/>
                <w:szCs w:val="17"/>
              </w:rPr>
            </w:pPr>
            <w:r w:rsidRPr="00DD422B">
              <w:rPr>
                <w:rFonts w:ascii="Router-Bold" w:hAnsi="Router-Bold" w:cs="Router-Bold"/>
                <w:b/>
                <w:bCs/>
                <w:color w:val="000000"/>
                <w:w w:val="90"/>
                <w:sz w:val="17"/>
                <w:szCs w:val="17"/>
              </w:rPr>
              <w:t>Cat. A</w:t>
            </w:r>
          </w:p>
        </w:tc>
      </w:tr>
      <w:tr w:rsidR="00DD422B" w:rsidRPr="00DD422B" w14:paraId="09F34E74"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43524333"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5E8D6CA"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084E65E"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586559A"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D8ECA4B" w14:textId="77777777" w:rsidR="00DD422B" w:rsidRPr="00DD422B" w:rsidRDefault="00DD422B" w:rsidP="00DD422B">
            <w:pPr>
              <w:autoSpaceDE w:val="0"/>
              <w:autoSpaceDN w:val="0"/>
              <w:adjustRightInd w:val="0"/>
              <w:spacing w:line="230" w:lineRule="auto"/>
              <w:rPr>
                <w:rFonts w:ascii="CoHeadline-Regular" w:hAnsi="CoHeadline-Regular"/>
              </w:rPr>
            </w:pPr>
          </w:p>
        </w:tc>
      </w:tr>
      <w:tr w:rsidR="00DD422B" w:rsidRPr="00DD422B" w14:paraId="564AA38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157C40" w14:textId="77777777" w:rsidR="00DD422B" w:rsidRPr="00DD422B" w:rsidRDefault="00DD422B" w:rsidP="00DD422B">
            <w:pPr>
              <w:autoSpaceDE w:val="0"/>
              <w:autoSpaceDN w:val="0"/>
              <w:adjustRightInd w:val="0"/>
              <w:spacing w:line="230" w:lineRule="auto"/>
              <w:textAlignment w:val="center"/>
              <w:rPr>
                <w:rFonts w:ascii="Router-Medium" w:hAnsi="Router-Medium" w:cs="Router-Medium"/>
                <w:color w:val="000000"/>
                <w:spacing w:val="-3"/>
                <w:w w:val="90"/>
                <w:sz w:val="16"/>
                <w:szCs w:val="16"/>
              </w:rPr>
            </w:pPr>
            <w:r w:rsidRPr="00DD422B">
              <w:rPr>
                <w:rFonts w:ascii="Router-Medium" w:hAnsi="Router-Medium" w:cs="Router-Medium"/>
                <w:color w:val="000000"/>
                <w:w w:val="90"/>
                <w:sz w:val="16"/>
                <w:szCs w:val="16"/>
              </w:rPr>
              <w:t>De 1/Abril a 20/Setembro</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14C815D"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F0B85A8"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81352B3"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858809B" w14:textId="77777777" w:rsidR="00DD422B" w:rsidRPr="00DD422B" w:rsidRDefault="00DD422B" w:rsidP="00DD422B">
            <w:pPr>
              <w:autoSpaceDE w:val="0"/>
              <w:autoSpaceDN w:val="0"/>
              <w:adjustRightInd w:val="0"/>
              <w:spacing w:line="230" w:lineRule="auto"/>
              <w:rPr>
                <w:rFonts w:ascii="CoHeadline-Regular" w:hAnsi="CoHeadline-Regular"/>
              </w:rPr>
            </w:pPr>
          </w:p>
        </w:tc>
      </w:tr>
      <w:tr w:rsidR="00DD422B" w:rsidRPr="00DD422B" w14:paraId="00D63FA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F8CF8"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A7FB84C"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830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50CE09E9"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B5F025E"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915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6EA9801"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030F03A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387C3"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D8C04E1"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410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3FA40427"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24032E6"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505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3ED5628"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5014EF2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0B6C83"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Supl. 5 almoços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B4ED7CD"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5AB9A7C4"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F65F14F"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4E714C7"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1A96598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7BBB4" w14:textId="77777777" w:rsidR="00DD422B" w:rsidRPr="00DD422B" w:rsidRDefault="00DD422B" w:rsidP="00DD422B">
            <w:pPr>
              <w:autoSpaceDE w:val="0"/>
              <w:autoSpaceDN w:val="0"/>
              <w:adjustRightInd w:val="0"/>
              <w:spacing w:line="230" w:lineRule="auto"/>
              <w:textAlignment w:val="center"/>
              <w:rPr>
                <w:rFonts w:ascii="Router-Medium" w:hAnsi="Router-Medium" w:cs="Router-Medium"/>
                <w:color w:val="000000"/>
                <w:spacing w:val="-3"/>
                <w:w w:val="90"/>
                <w:sz w:val="16"/>
                <w:szCs w:val="16"/>
              </w:rPr>
            </w:pPr>
            <w:r w:rsidRPr="00DD422B">
              <w:rPr>
                <w:rFonts w:ascii="Router-Medium" w:hAnsi="Router-Medium" w:cs="Router-Medium"/>
                <w:color w:val="000000"/>
                <w:w w:val="90"/>
                <w:sz w:val="16"/>
                <w:szCs w:val="16"/>
              </w:rPr>
              <w:t>De 21/Set/2025 a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558D0FD"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B5669A1"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D1F18A8"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D01D6B3" w14:textId="77777777" w:rsidR="00DD422B" w:rsidRPr="00DD422B" w:rsidRDefault="00DD422B" w:rsidP="00DD422B">
            <w:pPr>
              <w:autoSpaceDE w:val="0"/>
              <w:autoSpaceDN w:val="0"/>
              <w:adjustRightInd w:val="0"/>
              <w:spacing w:line="230" w:lineRule="auto"/>
              <w:rPr>
                <w:rFonts w:ascii="CoHeadline-Regular" w:hAnsi="CoHeadline-Regular"/>
              </w:rPr>
            </w:pPr>
          </w:p>
        </w:tc>
      </w:tr>
      <w:tr w:rsidR="00DD422B" w:rsidRPr="00DD422B" w14:paraId="58F4745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69633"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Em quarto duplo</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2ECCE6F"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995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61B86318"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9BE89B3"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1.140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DB58D25"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7A54A6C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1F4A40"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Supl. quarto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C7058A3"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590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4D052175"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8E160D7"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790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94D020E"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3116CE9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8F1C60"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Supl. 5 almoços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94060EC"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75D31399"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DA3DAEE"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212AA29"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574F772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00860B" w14:textId="77777777" w:rsidR="00DD422B" w:rsidRPr="00DD422B" w:rsidRDefault="00DD422B" w:rsidP="00DD422B">
            <w:pPr>
              <w:autoSpaceDE w:val="0"/>
              <w:autoSpaceDN w:val="0"/>
              <w:adjustRightInd w:val="0"/>
              <w:spacing w:line="230" w:lineRule="auto"/>
              <w:textAlignment w:val="center"/>
              <w:rPr>
                <w:rFonts w:ascii="Router-Medium" w:hAnsi="Router-Medium" w:cs="Router-Medium"/>
                <w:color w:val="000000"/>
                <w:spacing w:val="-3"/>
                <w:w w:val="90"/>
                <w:sz w:val="16"/>
                <w:szCs w:val="16"/>
              </w:rPr>
            </w:pPr>
            <w:r w:rsidRPr="00DD422B">
              <w:rPr>
                <w:rFonts w:ascii="Router-Medium" w:hAnsi="Router-Medium" w:cs="Router-Medium"/>
                <w:color w:val="000000"/>
                <w:spacing w:val="-3"/>
                <w:w w:val="90"/>
                <w:sz w:val="16"/>
                <w:szCs w:val="16"/>
              </w:rPr>
              <w:t>Suplementos Obrigatórios: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6233241"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F4BD4C9"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B2EEF72" w14:textId="77777777" w:rsidR="00DD422B" w:rsidRPr="00DD422B" w:rsidRDefault="00DD422B" w:rsidP="00DD422B">
            <w:pPr>
              <w:autoSpaceDE w:val="0"/>
              <w:autoSpaceDN w:val="0"/>
              <w:adjustRightInd w:val="0"/>
              <w:spacing w:line="230"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2A4CCBF" w14:textId="77777777" w:rsidR="00DD422B" w:rsidRPr="00DD422B" w:rsidRDefault="00DD422B" w:rsidP="00DD422B">
            <w:pPr>
              <w:autoSpaceDE w:val="0"/>
              <w:autoSpaceDN w:val="0"/>
              <w:adjustRightInd w:val="0"/>
              <w:spacing w:line="230" w:lineRule="auto"/>
              <w:rPr>
                <w:rFonts w:ascii="CoHeadline-Regular" w:hAnsi="CoHeadline-Regular"/>
              </w:rPr>
            </w:pPr>
          </w:p>
        </w:tc>
      </w:tr>
      <w:tr w:rsidR="00DD422B" w:rsidRPr="00DD422B" w14:paraId="65F672F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9BF79B"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 xml:space="preserve">Jantar de Natal </w:t>
            </w:r>
          </w:p>
          <w:p w14:paraId="6076AB41"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(saídas de 19 a 24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394D46C"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FA61E15"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2DCE637"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F78BCF9"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30F79D0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A698F9"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Jantar de Réveillon</w:t>
            </w:r>
          </w:p>
          <w:p w14:paraId="2447575C" w14:textId="77777777" w:rsidR="00DD422B" w:rsidRPr="00DD422B" w:rsidRDefault="00DD422B" w:rsidP="00DD42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DD422B">
              <w:rPr>
                <w:rFonts w:ascii="Router-Book" w:hAnsi="Router-Book" w:cs="Router-Book"/>
                <w:color w:val="000000"/>
                <w:w w:val="90"/>
                <w:sz w:val="16"/>
                <w:szCs w:val="16"/>
              </w:rPr>
              <w:t>(saídas de 26 a 31 de Dezembro)</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FEF2229"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3FE7282"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37BC97C"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EED4EDF" w14:textId="77777777" w:rsidR="00DD422B" w:rsidRPr="00DD422B" w:rsidRDefault="00DD422B" w:rsidP="00DD42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DD422B">
              <w:rPr>
                <w:rFonts w:ascii="SourceSansRoman_350.000wght_0it" w:hAnsi="SourceSansRoman_350.000wght_0it" w:cs="SourceSansRoman_350.000wght_0it"/>
                <w:color w:val="000000"/>
                <w:spacing w:val="5"/>
                <w:sz w:val="16"/>
                <w:szCs w:val="16"/>
              </w:rPr>
              <w:t>$</w:t>
            </w:r>
          </w:p>
        </w:tc>
      </w:tr>
      <w:tr w:rsidR="00DD422B" w:rsidRPr="00DD422B" w14:paraId="5E3012DE"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4FCB1E" w14:textId="77777777" w:rsidR="00DD422B" w:rsidRPr="00DD422B" w:rsidRDefault="00DD422B" w:rsidP="00DD422B">
            <w:pPr>
              <w:autoSpaceDE w:val="0"/>
              <w:autoSpaceDN w:val="0"/>
              <w:adjustRightInd w:val="0"/>
              <w:spacing w:line="230" w:lineRule="auto"/>
              <w:jc w:val="both"/>
              <w:textAlignment w:val="center"/>
              <w:rPr>
                <w:rFonts w:ascii="Router-Book" w:hAnsi="Router-Book" w:cs="Router-Book"/>
                <w:color w:val="000000"/>
                <w:w w:val="90"/>
                <w:sz w:val="14"/>
                <w:szCs w:val="14"/>
                <w:lang w:val="pt-BR"/>
              </w:rPr>
            </w:pPr>
            <w:r w:rsidRPr="00DD422B">
              <w:rPr>
                <w:rFonts w:ascii="Router-Bold" w:hAnsi="Router-Bold" w:cs="Router-Bold"/>
                <w:b/>
                <w:bCs/>
                <w:color w:val="000000"/>
                <w:w w:val="90"/>
                <w:sz w:val="14"/>
                <w:szCs w:val="14"/>
                <w:lang w:val="pt-BR"/>
              </w:rPr>
              <w:t xml:space="preserve">Nota: </w:t>
            </w:r>
            <w:r w:rsidRPr="00DD422B">
              <w:rPr>
                <w:rFonts w:ascii="Router-Book" w:hAnsi="Router-Book" w:cs="Router-Book"/>
                <w:color w:val="000000"/>
                <w:w w:val="90"/>
                <w:sz w:val="14"/>
                <w:szCs w:val="14"/>
                <w:lang w:val="pt-BR"/>
              </w:rPr>
              <w:t>Devido a feiras, eventos e casamentos, durante os meses de novembro e fevereiro, consulte preços especiais.</w:t>
            </w:r>
          </w:p>
        </w:tc>
      </w:tr>
    </w:tbl>
    <w:p w14:paraId="415E1842" w14:textId="3259A168" w:rsidR="0021700A" w:rsidRPr="004906BE" w:rsidRDefault="0021700A"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C6B012"/>
          <w:w w:val="90"/>
        </w:rPr>
      </w:pPr>
    </w:p>
    <w:p w14:paraId="24BEE63F" w14:textId="77777777" w:rsidR="00DD422B" w:rsidRPr="004906BE" w:rsidRDefault="00DD422B" w:rsidP="00DD422B">
      <w:pPr>
        <w:tabs>
          <w:tab w:val="left" w:pos="1389"/>
        </w:tabs>
        <w:suppressAutoHyphens/>
        <w:autoSpaceDE w:val="0"/>
        <w:autoSpaceDN w:val="0"/>
        <w:adjustRightInd w:val="0"/>
        <w:spacing w:line="230" w:lineRule="auto"/>
        <w:textAlignment w:val="center"/>
        <w:rPr>
          <w:rFonts w:ascii="CoHeadline-Regular" w:hAnsi="CoHeadline-Regular" w:cs="CoHeadline-Regular"/>
          <w:color w:val="C6B012"/>
          <w:w w:val="90"/>
        </w:rPr>
      </w:pPr>
    </w:p>
    <w:sectPr w:rsidR="00DD422B"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244ED"/>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C143E"/>
    <w:rsid w:val="00BD69F6"/>
    <w:rsid w:val="00CB6B4C"/>
    <w:rsid w:val="00CB7AD3"/>
    <w:rsid w:val="00CE10A0"/>
    <w:rsid w:val="00D110D7"/>
    <w:rsid w:val="00DD422B"/>
    <w:rsid w:val="00E82C6D"/>
    <w:rsid w:val="00EC5306"/>
    <w:rsid w:val="00EC5F8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D422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D422B"/>
    <w:pPr>
      <w:widowControl/>
      <w:spacing w:line="230" w:lineRule="atLeast"/>
      <w:jc w:val="both"/>
    </w:pPr>
    <w:rPr>
      <w:rFonts w:ascii="Router-Book" w:hAnsi="Router-Book" w:cs="Router-Book"/>
      <w:spacing w:val="1"/>
      <w:w w:val="90"/>
      <w:sz w:val="16"/>
      <w:szCs w:val="16"/>
      <w:lang w:val="pt-BR"/>
    </w:rPr>
  </w:style>
  <w:style w:type="paragraph" w:customStyle="1" w:styleId="notaguionitinerario">
    <w:name w:val="nota guion (itinerario)"/>
    <w:basedOn w:val="Textoitinerario"/>
    <w:uiPriority w:val="99"/>
    <w:rsid w:val="00DD422B"/>
    <w:pPr>
      <w:spacing w:line="200" w:lineRule="atLeast"/>
      <w:ind w:left="113" w:hanging="113"/>
    </w:pPr>
    <w:rPr>
      <w:spacing w:val="0"/>
      <w:sz w:val="14"/>
      <w:szCs w:val="14"/>
    </w:rPr>
  </w:style>
  <w:style w:type="character" w:customStyle="1" w:styleId="negritanota">
    <w:name w:val="negrita nota"/>
    <w:uiPriority w:val="99"/>
    <w:rsid w:val="00DD422B"/>
    <w:rPr>
      <w:rFonts w:ascii="Router-Bold" w:hAnsi="Router-Bold" w:cs="Router-Bold"/>
      <w:b/>
      <w:bCs/>
    </w:rPr>
  </w:style>
  <w:style w:type="paragraph" w:customStyle="1" w:styleId="incluyeHoteles-Incluye">
    <w:name w:val="incluye (Hoteles-Incluye)"/>
    <w:basedOn w:val="Textoitinerario"/>
    <w:uiPriority w:val="99"/>
    <w:rsid w:val="00DD422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D422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D422B"/>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DD422B"/>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DD42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D422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D42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DD422B"/>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800</Words>
  <Characters>4405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2024-11-12T10:36:00Z</dcterms:modified>
</cp:coreProperties>
</file>