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DB545" w14:textId="77777777" w:rsidR="00EC1556" w:rsidRPr="00EC1556" w:rsidRDefault="00EC1556" w:rsidP="00EC1556">
      <w:pPr>
        <w:autoSpaceDE w:val="0"/>
        <w:autoSpaceDN w:val="0"/>
        <w:adjustRightInd w:val="0"/>
        <w:spacing w:line="257" w:lineRule="auto"/>
        <w:textAlignment w:val="center"/>
        <w:rPr>
          <w:rFonts w:ascii="CoHeadline-Regular" w:hAnsi="CoHeadline-Regular" w:cs="CoHeadline-Regular"/>
          <w:color w:val="E6745E"/>
          <w:spacing w:val="4"/>
          <w:sz w:val="44"/>
          <w:szCs w:val="44"/>
        </w:rPr>
      </w:pPr>
      <w:r w:rsidRPr="00EC1556">
        <w:rPr>
          <w:rFonts w:ascii="CoHeadline-Regular" w:hAnsi="CoHeadline-Regular" w:cs="CoHeadline-Regular"/>
          <w:color w:val="E6745E"/>
          <w:spacing w:val="4"/>
          <w:sz w:val="44"/>
          <w:szCs w:val="44"/>
        </w:rPr>
        <w:t>Encantos da Índia</w:t>
      </w:r>
    </w:p>
    <w:p w14:paraId="4B1FF307" w14:textId="77777777" w:rsidR="00EC1556" w:rsidRPr="00EC1556" w:rsidRDefault="00EC1556" w:rsidP="00EC1556">
      <w:pPr>
        <w:autoSpaceDE w:val="0"/>
        <w:autoSpaceDN w:val="0"/>
        <w:adjustRightInd w:val="0"/>
        <w:spacing w:line="257" w:lineRule="auto"/>
        <w:textAlignment w:val="center"/>
        <w:rPr>
          <w:rFonts w:ascii="Router-Book" w:hAnsi="Router-Book" w:cs="Router-Book"/>
          <w:color w:val="E6745E"/>
          <w:spacing w:val="3"/>
          <w:position w:val="2"/>
          <w:sz w:val="26"/>
          <w:szCs w:val="26"/>
        </w:rPr>
      </w:pPr>
      <w:r w:rsidRPr="00EC1556">
        <w:rPr>
          <w:rFonts w:ascii="Router-Book" w:hAnsi="Router-Book" w:cs="Router-Book"/>
          <w:color w:val="E6745E"/>
          <w:spacing w:val="3"/>
          <w:position w:val="2"/>
          <w:sz w:val="26"/>
          <w:szCs w:val="26"/>
        </w:rPr>
        <w:t>Uma viagem ao Norte e Oeste da Índia com sua grande herança cultural</w:t>
      </w:r>
    </w:p>
    <w:p w14:paraId="7E86A3AF" w14:textId="77777777" w:rsidR="00EC1556" w:rsidRDefault="00EC1556" w:rsidP="00EC1556">
      <w:pPr>
        <w:pStyle w:val="codigocabecera"/>
        <w:spacing w:line="257" w:lineRule="auto"/>
        <w:jc w:val="left"/>
      </w:pPr>
      <w:r>
        <w:t>C-91057</w:t>
      </w:r>
    </w:p>
    <w:p w14:paraId="48887611" w14:textId="0E5F1DEA" w:rsidR="00957DB7" w:rsidRDefault="00EC1556" w:rsidP="00EC1556">
      <w:pPr>
        <w:pStyle w:val="Ningnestilodeprrafo"/>
        <w:spacing w:line="257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10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5B9CA74" w14:textId="77777777" w:rsidR="00EC1556" w:rsidRDefault="00957DB7" w:rsidP="00EC1556">
      <w:pPr>
        <w:pStyle w:val="nochescabecera"/>
        <w:spacing w:line="257" w:lineRule="auto"/>
      </w:pPr>
      <w:r>
        <w:rPr>
          <w:rFonts w:ascii="Router-Bold" w:hAnsi="Router-Bold" w:cs="Router-Bold"/>
          <w:b/>
          <w:bCs/>
          <w:spacing w:val="-5"/>
        </w:rPr>
        <w:t>NO</w:t>
      </w:r>
      <w:r w:rsidR="00EC5F88">
        <w:rPr>
          <w:rFonts w:ascii="Router-Bold" w:hAnsi="Router-Bold" w:cs="Router-Bold"/>
          <w:b/>
          <w:bCs/>
          <w:spacing w:val="-5"/>
        </w:rPr>
        <w:t>IT</w:t>
      </w:r>
      <w:r>
        <w:rPr>
          <w:rFonts w:ascii="Router-Bold" w:hAnsi="Router-Bold" w:cs="Router-Bold"/>
          <w:b/>
          <w:bCs/>
          <w:spacing w:val="-5"/>
        </w:rPr>
        <w:t xml:space="preserve">ES  </w:t>
      </w:r>
      <w:r w:rsidR="00EC1556">
        <w:t>Bombaim 1. Calcutá 2. Varanasi 1. Déli 2. Jaipur 2. Agra 1.</w:t>
      </w:r>
    </w:p>
    <w:p w14:paraId="1899E14E" w14:textId="33989A62" w:rsidR="00957DB7" w:rsidRDefault="00957DB7" w:rsidP="00EC1556">
      <w:pPr>
        <w:pStyle w:val="Ningnestilodeprrafo"/>
        <w:spacing w:line="257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844C48E" w14:textId="77777777" w:rsidR="00EC1556" w:rsidRPr="00EC1556" w:rsidRDefault="00EC1556" w:rsidP="00EC1556">
      <w:pPr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C155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 BOMBAIM</w:t>
      </w:r>
    </w:p>
    <w:p w14:paraId="31355799" w14:textId="77777777" w:rsidR="00EC1556" w:rsidRPr="00EC1556" w:rsidRDefault="00EC1556" w:rsidP="00EC1556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Chegada a Mumbai com o seu voo internacional entre as 08:00-14:00 horas. Bombaim, também conhecida localmente como Mumbai desde 1995, é a capital do estado federal de Maharashtra e a cidade portuária mais importante do subcontinente. Visita panorâmica da cidade, incluindo Mani Bhawan, Porta da Índia, Fonte Flora, Biblioteca Central, Jardins Suspensos e a Torre do Silêncio. Traslado para o hotel. </w:t>
      </w:r>
      <w:r w:rsidRPr="00EC155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666E6484" w14:textId="77777777" w:rsidR="00EC1556" w:rsidRPr="00EC1556" w:rsidRDefault="00EC1556" w:rsidP="00EC1556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34131749" w14:textId="77777777" w:rsidR="00EC1556" w:rsidRPr="00EC1556" w:rsidRDefault="00EC1556" w:rsidP="00EC1556">
      <w:pPr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C155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BOMBAIM-CALCUTÁ (avião)</w:t>
      </w:r>
    </w:p>
    <w:p w14:paraId="5B71249C" w14:textId="77777777" w:rsidR="00EC1556" w:rsidRPr="00EC1556" w:rsidRDefault="00EC1556" w:rsidP="00EC1556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EC155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Traslado para o aeroporto de Bombaim para pegar o voo com destino a Calcutá. </w:t>
      </w:r>
      <w:r w:rsidRPr="00EC155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1E964D64" w14:textId="77777777" w:rsidR="00EC1556" w:rsidRPr="00EC1556" w:rsidRDefault="00EC1556" w:rsidP="00EC1556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0723AB35" w14:textId="77777777" w:rsidR="00EC1556" w:rsidRPr="00EC1556" w:rsidRDefault="00EC1556" w:rsidP="00EC1556">
      <w:pPr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C155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CALCUTÁ</w:t>
      </w:r>
    </w:p>
    <w:p w14:paraId="7E6BB45E" w14:textId="77777777" w:rsidR="00EC1556" w:rsidRPr="00EC1556" w:rsidRDefault="00EC1556" w:rsidP="00EC1556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EC155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Missa na igreja perto da casa de Madre Teresa. Visita à casa de Madre Teresa, mercado de flores, Ponte Howrah, mercado de livros, Coffee House, casa de Tagore (exceto às segundas e quintas-feiras), retorno ao hotel. </w:t>
      </w:r>
      <w:r w:rsidRPr="00EC155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04F3691F" w14:textId="77777777" w:rsidR="00EC1556" w:rsidRPr="00EC1556" w:rsidRDefault="00EC1556" w:rsidP="00EC1556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09147E31" w14:textId="77777777" w:rsidR="00EC1556" w:rsidRPr="00EC1556" w:rsidRDefault="00EC1556" w:rsidP="00EC1556">
      <w:pPr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C155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CALCUTÁ-VARANASI (avião)</w:t>
      </w:r>
    </w:p>
    <w:p w14:paraId="7239CC8E" w14:textId="77777777" w:rsidR="00EC1556" w:rsidRPr="00EC1556" w:rsidRDefault="00EC1556" w:rsidP="00EC1556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EC155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Traslado para o aeroporto para pegar o voo para Varanasi. Chegada, assistência e traslado para o hotel. Benares ou Varanasi é conhecida como a “Cidade Eterna” e continua a ser o local de peregrinação mais importante da Índia, além de ser o símbolo do renascimento hindu. O principal atrativo de Varanasi está nos Ghats, degraus onde os peregrinos descem para o sagrado rio Ganges. À tarde-noite, faremos um passeio de riquixá e assistiremos à cerimônia Aarti nos Ghats de Varanasi. </w:t>
      </w:r>
      <w:r w:rsidRPr="00EC155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2E694A9D" w14:textId="77777777" w:rsidR="00EC1556" w:rsidRPr="00EC1556" w:rsidRDefault="00EC1556" w:rsidP="00EC1556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18603996" w14:textId="77777777" w:rsidR="00EC1556" w:rsidRPr="00EC1556" w:rsidRDefault="00EC1556" w:rsidP="00EC1556">
      <w:pPr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C155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VARANASI-DÉLI (avião)</w:t>
      </w:r>
    </w:p>
    <w:p w14:paraId="3E8DED15" w14:textId="77777777" w:rsidR="00EC1556" w:rsidRPr="00EC1556" w:rsidRDefault="00EC1556" w:rsidP="00EC1556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Ao amanhecer, saída para um passeio de barco no rio Ganges (sujeito ao nível da água), desembarque e caminhada até o local das cremações para vivenciar o ambiente e passear pelo coração da cidade. Retorno ao hotel e </w:t>
      </w:r>
      <w:r w:rsidRPr="00EC155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À hora combinada, saída para a visita panorâmica da cidade de Varanasi, incluindo o templo de Bharat Mata. Após a visita, traslado para o aeroporto para pegar o voo para Déli. Chegada, assistência e traslado para o hotel. </w:t>
      </w:r>
      <w:r w:rsidRPr="00EC155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65CD244E" w14:textId="77777777" w:rsidR="00EC1556" w:rsidRPr="00EC1556" w:rsidRDefault="00EC1556" w:rsidP="00EC1556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09F6B0D6" w14:textId="77777777" w:rsidR="00EC1556" w:rsidRPr="00EC1556" w:rsidRDefault="00EC1556" w:rsidP="00EC1556">
      <w:pPr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C155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DÉLI</w:t>
      </w:r>
    </w:p>
    <w:p w14:paraId="57EAB5D1" w14:textId="77777777" w:rsidR="00EC1556" w:rsidRPr="00EC1556" w:rsidRDefault="00EC1556" w:rsidP="00EC1556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EC155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Visitaremos o Templo do Lótus, Casa de Gandhi e o Templo Sikh-Gurudwara. Panorâmica dos edifícios governamentais ao longo do Raj Path e da imponente Porta da Índia. Em seguida, visitaremos o templo Akshardham, um complexo feito de pedra rosa e mármore branco, decorado com 234 colunas esculpidas em pedra, com mais de 20.000 esculturas e estátuas de divindades (fechado às segundas-feiras). </w:t>
      </w:r>
      <w:r w:rsidRPr="00EC155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624DF5FB" w14:textId="77777777" w:rsidR="00EC1556" w:rsidRPr="00EC1556" w:rsidRDefault="00EC1556" w:rsidP="00EC1556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63E27CF7" w14:textId="77777777" w:rsidR="00EC1556" w:rsidRPr="00EC1556" w:rsidRDefault="00EC1556" w:rsidP="00EC1556">
      <w:pPr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C155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DÉLI-JAIPUR</w:t>
      </w:r>
    </w:p>
    <w:p w14:paraId="02E10752" w14:textId="77777777" w:rsidR="00EC1556" w:rsidRPr="00EC1556" w:rsidRDefault="00EC1556" w:rsidP="00EC1556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EC155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Partida por estrada para Jaipur, almoço em Shahpura, a “Cidade Rosa”, onde fica a emblemática fachada do Palácio dos Ventos. Chegada e check-in no hotel. Por volta das 15:30, iremos visitar a Patrika Gate e o Templo Birla, com uma parada para fotos no caminho. </w:t>
      </w:r>
      <w:r w:rsidRPr="00EC155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0DE2845F" w14:textId="77777777" w:rsidR="00EC1556" w:rsidRPr="00EC1556" w:rsidRDefault="00EC1556" w:rsidP="00EC1556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45FCF11A" w14:textId="77777777" w:rsidR="00EC1556" w:rsidRPr="00EC1556" w:rsidRDefault="00EC1556" w:rsidP="00EC1556">
      <w:pPr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C155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JAIPUR-AMBER-JAIPUR</w:t>
      </w:r>
    </w:p>
    <w:p w14:paraId="13BA52F5" w14:textId="77777777" w:rsidR="00EC1556" w:rsidRPr="00EC1556" w:rsidRDefault="00EC1556" w:rsidP="00EC1556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EC155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Visitaremos Amber, que oferece uma vista espetacular desde a estrada. Subiremos até ao seu palácio fortificado em elefante. O palácio e os pavilhões são adornados com pinturas e detalhes em mármore. No regresso a Jaipur, visitaremos o Palácio do Maharaja e seus museus. Também nos surpreenderão os colossais instrumentos do Observatório de Jai Singh. </w:t>
      </w:r>
      <w:r w:rsidRPr="00EC155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6E0D32AE" w14:textId="77777777" w:rsidR="00EC1556" w:rsidRPr="00EC1556" w:rsidRDefault="00EC1556" w:rsidP="00EC1556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0B5E2776" w14:textId="77777777" w:rsidR="00EC1556" w:rsidRPr="00EC1556" w:rsidRDefault="00EC1556" w:rsidP="00EC1556">
      <w:pPr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C155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JAIPUR-TEMPLO DO MACACO-ABHANERI-FATHEPUR SIKRI-AGRA</w:t>
      </w:r>
    </w:p>
    <w:p w14:paraId="361CA313" w14:textId="77777777" w:rsidR="00EC1556" w:rsidRPr="00EC1556" w:rsidRDefault="00EC1556" w:rsidP="00EC1556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EC155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Saída para Agra visitando o Templo dos Macacos, o poço escalonado de Abhaneri e Fatehpur Sikri, a capital imperial paralisada no tempo. Foi a última cidade construída por Akbar e aparentemente abandonada devido à falta de água. Continuamos para Agra, cidade que alternava a capitalidade do Império Mogol com Déli. Em seguida, visitaremos o Forte Vermelho de Agra, às margens do rio Yamuna, no centro da cidade. Reflete a arquitetura indiana sob três imperadores mogóis: Akbar, Jehangir e Shah Jahan. </w:t>
      </w:r>
      <w:r w:rsidRPr="00EC155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03A8D524" w14:textId="77777777" w:rsidR="00EC1556" w:rsidRPr="00EC1556" w:rsidRDefault="00EC1556" w:rsidP="00EC1556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7F057342" w14:textId="77777777" w:rsidR="00EC1556" w:rsidRPr="00EC1556" w:rsidRDefault="00EC1556" w:rsidP="00EC1556">
      <w:pPr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C155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AGRA - AEROPORTO DE DÉLI</w:t>
      </w:r>
    </w:p>
    <w:p w14:paraId="0F239920" w14:textId="77777777" w:rsidR="00EC1556" w:rsidRPr="00EC1556" w:rsidRDefault="00EC1556" w:rsidP="00EC1556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EC155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Visita ao Taj Mahal, que com sua perfeição arquitetônica incomparável encanta aqueles que o contemplam (fechado às sextas-feiras). Partida por estrada para o Aeroporto Internacional de Déli para pegar o voo para o seu próximo destino. </w:t>
      </w:r>
      <w:r w:rsidRPr="00EC155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Fim dos serviços</w:t>
      </w: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47995507" w14:textId="77777777" w:rsidR="00EC1556" w:rsidRDefault="00EC1556" w:rsidP="00EC1556">
      <w:pPr>
        <w:tabs>
          <w:tab w:val="left" w:pos="1389"/>
        </w:tabs>
        <w:suppressAutoHyphens/>
        <w:autoSpaceDE w:val="0"/>
        <w:autoSpaceDN w:val="0"/>
        <w:adjustRightInd w:val="0"/>
        <w:spacing w:after="57" w:line="257" w:lineRule="auto"/>
        <w:textAlignment w:val="center"/>
        <w:rPr>
          <w:rFonts w:ascii="CoHeadline-Regular" w:hAnsi="CoHeadline-Regular" w:cs="CoHeadline-Regular"/>
          <w:color w:val="E6745E"/>
          <w:w w:val="90"/>
        </w:rPr>
      </w:pPr>
    </w:p>
    <w:p w14:paraId="53D5BEC4" w14:textId="77777777" w:rsidR="00EC1556" w:rsidRPr="00EC1556" w:rsidRDefault="00BC143E" w:rsidP="00EC1556">
      <w:pPr>
        <w:pStyle w:val="cabecerahotelespreciosHoteles-Incluye"/>
        <w:spacing w:line="257" w:lineRule="auto"/>
        <w:rPr>
          <w:color w:val="E6745E"/>
          <w:sz w:val="22"/>
          <w:szCs w:val="22"/>
        </w:rPr>
      </w:pPr>
      <w:r w:rsidRPr="00BC143E">
        <w:rPr>
          <w:color w:val="E6745E"/>
        </w:rPr>
        <w:t xml:space="preserve">Datas de </w:t>
      </w:r>
      <w:r>
        <w:rPr>
          <w:color w:val="E6745E"/>
        </w:rPr>
        <w:t xml:space="preserve">inicio garantidas: </w:t>
      </w:r>
      <w:r w:rsidR="00EC1556" w:rsidRPr="00EC1556">
        <w:rPr>
          <w:color w:val="E6745E"/>
          <w:sz w:val="22"/>
          <w:szCs w:val="22"/>
        </w:rPr>
        <w:t>Sextas e Domingos</w:t>
      </w:r>
    </w:p>
    <w:p w14:paraId="3391DB17" w14:textId="4A044C74" w:rsidR="00BC143E" w:rsidRPr="00BC143E" w:rsidRDefault="00BC143E" w:rsidP="00EC1556">
      <w:pPr>
        <w:tabs>
          <w:tab w:val="left" w:pos="1389"/>
        </w:tabs>
        <w:suppressAutoHyphens/>
        <w:autoSpaceDE w:val="0"/>
        <w:autoSpaceDN w:val="0"/>
        <w:adjustRightInd w:val="0"/>
        <w:spacing w:after="57" w:line="257" w:lineRule="auto"/>
        <w:textAlignment w:val="center"/>
        <w:rPr>
          <w:rFonts w:ascii="CoHeadline-Regular" w:hAnsi="CoHeadline-Regular" w:cs="CoHeadline-Regular"/>
          <w:color w:val="E6745E"/>
          <w:w w:val="90"/>
        </w:rPr>
      </w:pPr>
    </w:p>
    <w:p w14:paraId="3A3EDB7C" w14:textId="77777777" w:rsidR="00EC1556" w:rsidRPr="00EC1556" w:rsidRDefault="00EC1556" w:rsidP="00EC1556">
      <w:pPr>
        <w:tabs>
          <w:tab w:val="left" w:pos="1389"/>
        </w:tabs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CoHeadline-Regular" w:hAnsi="CoHeadline-Regular" w:cs="CoHeadline-Regular"/>
          <w:color w:val="E6745E"/>
          <w:w w:val="90"/>
        </w:rPr>
      </w:pPr>
      <w:r w:rsidRPr="00EC1556">
        <w:rPr>
          <w:rFonts w:ascii="CoHeadline-Regular" w:hAnsi="CoHeadline-Regular" w:cs="CoHeadline-Regular"/>
          <w:color w:val="E6745E"/>
          <w:w w:val="90"/>
        </w:rPr>
        <w:t>Incluindo</w:t>
      </w:r>
    </w:p>
    <w:p w14:paraId="1876F379" w14:textId="77777777" w:rsidR="00EC1556" w:rsidRPr="00EC1556" w:rsidRDefault="00EC1556" w:rsidP="00EC1556">
      <w:pPr>
        <w:suppressAutoHyphens/>
        <w:autoSpaceDE w:val="0"/>
        <w:autoSpaceDN w:val="0"/>
        <w:adjustRightInd w:val="0"/>
        <w:spacing w:line="257" w:lineRule="auto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•</w:t>
      </w: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ab/>
        <w:t>Traslado de chegada/saída de Bombaim, saída de Agra/Déli (representante de língua inglesa).</w:t>
      </w:r>
    </w:p>
    <w:p w14:paraId="2667311D" w14:textId="77777777" w:rsidR="00EC1556" w:rsidRPr="00EC1556" w:rsidRDefault="00EC1556" w:rsidP="00EC1556">
      <w:pPr>
        <w:suppressAutoHyphens/>
        <w:autoSpaceDE w:val="0"/>
        <w:autoSpaceDN w:val="0"/>
        <w:adjustRightInd w:val="0"/>
        <w:spacing w:line="257" w:lineRule="auto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•</w:t>
      </w: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ab/>
        <w:t>Transporte em minivan ou ônibus com ar condicionado.</w:t>
      </w:r>
    </w:p>
    <w:p w14:paraId="5FD3FC4D" w14:textId="77777777" w:rsidR="00EC1556" w:rsidRPr="00EC1556" w:rsidRDefault="00EC1556" w:rsidP="00EC1556">
      <w:pPr>
        <w:suppressAutoHyphens/>
        <w:autoSpaceDE w:val="0"/>
        <w:autoSpaceDN w:val="0"/>
        <w:adjustRightInd w:val="0"/>
        <w:spacing w:line="257" w:lineRule="auto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•</w:t>
      </w: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ab/>
        <w:t>Guia local de língua espanhola nas cidades visitadas.</w:t>
      </w:r>
    </w:p>
    <w:p w14:paraId="6282FCD9" w14:textId="77777777" w:rsidR="00EC1556" w:rsidRPr="00EC1556" w:rsidRDefault="00EC1556" w:rsidP="00EC1556">
      <w:pPr>
        <w:suppressAutoHyphens/>
        <w:autoSpaceDE w:val="0"/>
        <w:autoSpaceDN w:val="0"/>
        <w:adjustRightInd w:val="0"/>
        <w:spacing w:line="257" w:lineRule="auto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•</w:t>
      </w: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ab/>
        <w:t>Café da manhã diário.</w:t>
      </w:r>
    </w:p>
    <w:p w14:paraId="562AF9BB" w14:textId="77777777" w:rsidR="00EC1556" w:rsidRPr="00EC1556" w:rsidRDefault="00EC1556" w:rsidP="00EC1556">
      <w:pPr>
        <w:suppressAutoHyphens/>
        <w:autoSpaceDE w:val="0"/>
        <w:autoSpaceDN w:val="0"/>
        <w:adjustRightInd w:val="0"/>
        <w:spacing w:line="257" w:lineRule="auto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•</w:t>
      </w: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ab/>
        <w:t>9 jantares (sem bebidas).</w:t>
      </w:r>
    </w:p>
    <w:p w14:paraId="49BB6029" w14:textId="198C83AD" w:rsidR="00EC1556" w:rsidRPr="00EC1556" w:rsidRDefault="00EC1556" w:rsidP="00EC1556">
      <w:pPr>
        <w:suppressAutoHyphens/>
        <w:autoSpaceDE w:val="0"/>
        <w:autoSpaceDN w:val="0"/>
        <w:adjustRightInd w:val="0"/>
        <w:spacing w:line="257" w:lineRule="auto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•</w:t>
      </w: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ab/>
        <w:t>Passeio de elefante em Jaipur (se não for possível, será realizado de carro).</w:t>
      </w:r>
    </w:p>
    <w:p w14:paraId="3464EDF2" w14:textId="77777777" w:rsidR="00EC1556" w:rsidRPr="00EC1556" w:rsidRDefault="00EC1556" w:rsidP="00EC1556">
      <w:pPr>
        <w:suppressAutoHyphens/>
        <w:autoSpaceDE w:val="0"/>
        <w:autoSpaceDN w:val="0"/>
        <w:adjustRightInd w:val="0"/>
        <w:spacing w:line="257" w:lineRule="auto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•</w:t>
      </w: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ab/>
        <w:t>Entradas nos monumentos indicados no programa.</w:t>
      </w:r>
    </w:p>
    <w:p w14:paraId="1F0929B8" w14:textId="77777777" w:rsidR="00EC1556" w:rsidRPr="00EC1556" w:rsidRDefault="00EC1556" w:rsidP="00EC1556">
      <w:pPr>
        <w:suppressAutoHyphens/>
        <w:autoSpaceDE w:val="0"/>
        <w:autoSpaceDN w:val="0"/>
        <w:adjustRightInd w:val="0"/>
        <w:spacing w:line="257" w:lineRule="auto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•</w:t>
      </w: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ab/>
        <w:t>Passeio de barco no rio Ganges, em Varanasi, sujeito às condições climáticas.</w:t>
      </w:r>
    </w:p>
    <w:p w14:paraId="3D92324A" w14:textId="3D78167D" w:rsidR="00EC1556" w:rsidRPr="00EC1556" w:rsidRDefault="00EC1556" w:rsidP="00EC1556">
      <w:pPr>
        <w:suppressAutoHyphens/>
        <w:autoSpaceDE w:val="0"/>
        <w:autoSpaceDN w:val="0"/>
        <w:adjustRightInd w:val="0"/>
        <w:spacing w:line="257" w:lineRule="auto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•</w:t>
      </w: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ab/>
        <w:t>Passagem aérea Bombaim-Calcutá-Varanasi-Déli (classe econômica). (Tarifa aérea sujeita a alterações sem aviso prévio).</w:t>
      </w:r>
    </w:p>
    <w:p w14:paraId="2CA00E6F" w14:textId="430388AF" w:rsidR="00EC1556" w:rsidRPr="00EC1556" w:rsidRDefault="00EC1556" w:rsidP="00EC1556">
      <w:pPr>
        <w:suppressAutoHyphens/>
        <w:autoSpaceDE w:val="0"/>
        <w:autoSpaceDN w:val="0"/>
        <w:adjustRightInd w:val="0"/>
        <w:spacing w:line="257" w:lineRule="auto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•</w:t>
      </w:r>
      <w:r w:rsidRPr="00EC1556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ab/>
        <w:t>Impostos locais e taxa (sujeito a alterações sem aviso prévio).</w:t>
      </w:r>
    </w:p>
    <w:p w14:paraId="18373447" w14:textId="77777777" w:rsidR="00C331E5" w:rsidRDefault="00C331E5" w:rsidP="00C331E5">
      <w:pPr>
        <w:pStyle w:val="incluyeHoteles-Incluye"/>
        <w:spacing w:after="57"/>
      </w:pPr>
      <w:r>
        <w:t>•</w:t>
      </w:r>
      <w:r>
        <w:tab/>
        <w:t>1 mala 20/23 kg máx. per pessoa.</w:t>
      </w:r>
    </w:p>
    <w:p w14:paraId="49EBFDB9" w14:textId="77777777" w:rsidR="00EC1556" w:rsidRDefault="00EC1556" w:rsidP="00EC1556">
      <w:pPr>
        <w:tabs>
          <w:tab w:val="left" w:pos="1389"/>
        </w:tabs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CoHeadline-Regular" w:hAnsi="CoHeadline-Regular" w:cs="CoHeadline-Regular"/>
          <w:color w:val="C6B012"/>
          <w:w w:val="90"/>
          <w:lang w:val="pt-BR"/>
        </w:rPr>
      </w:pPr>
    </w:p>
    <w:p w14:paraId="3163BF51" w14:textId="77777777" w:rsidR="00EC1556" w:rsidRPr="00EC1556" w:rsidRDefault="00EC1556" w:rsidP="00EC1556">
      <w:pPr>
        <w:tabs>
          <w:tab w:val="left" w:pos="1389"/>
        </w:tabs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CoHeadline-Regular" w:hAnsi="CoHeadline-Regular" w:cs="CoHeadline-Regular"/>
          <w:color w:val="E6745E"/>
          <w:w w:val="90"/>
        </w:rPr>
      </w:pPr>
      <w:r w:rsidRPr="00EC1556">
        <w:rPr>
          <w:rFonts w:ascii="CoHeadline-Regular" w:hAnsi="CoHeadline-Regular" w:cs="CoHeadline-Regular"/>
          <w:color w:val="E6745E"/>
          <w:w w:val="90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1304"/>
        <w:gridCol w:w="1531"/>
      </w:tblGrid>
      <w:tr w:rsidR="00EC1556" w:rsidRPr="00EC1556" w14:paraId="75B8FB36" w14:textId="77777777">
        <w:trPr>
          <w:trHeight w:val="60"/>
          <w:tblHeader/>
        </w:trPr>
        <w:tc>
          <w:tcPr>
            <w:tcW w:w="822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F4211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EC1556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Cidade</w:t>
            </w:r>
          </w:p>
        </w:tc>
        <w:tc>
          <w:tcPr>
            <w:tcW w:w="1304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6767F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EC1556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Categoría B</w:t>
            </w:r>
          </w:p>
        </w:tc>
        <w:tc>
          <w:tcPr>
            <w:tcW w:w="1531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CA455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EC1556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Categoría A</w:t>
            </w:r>
          </w:p>
        </w:tc>
      </w:tr>
      <w:tr w:rsidR="00EC1556" w:rsidRPr="00EC1556" w14:paraId="455AD6F9" w14:textId="77777777"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48A3882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C155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Bombaim</w:t>
            </w:r>
          </w:p>
        </w:tc>
        <w:tc>
          <w:tcPr>
            <w:tcW w:w="130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5A6B0A9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C155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Fariyas</w:t>
            </w:r>
          </w:p>
        </w:tc>
        <w:tc>
          <w:tcPr>
            <w:tcW w:w="153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6D430A3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EC1556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  <w:lang w:val="en-US"/>
              </w:rPr>
              <w:t>ITC G Central/</w:t>
            </w:r>
            <w:r w:rsidRPr="00EC1556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  <w:lang w:val="en-US"/>
              </w:rPr>
              <w:br/>
              <w:t xml:space="preserve">Trident NP </w:t>
            </w:r>
          </w:p>
        </w:tc>
      </w:tr>
      <w:tr w:rsidR="00EC1556" w:rsidRPr="00EC1556" w14:paraId="02BD1687" w14:textId="77777777"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8F5EEBD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C155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Calcutá</w:t>
            </w:r>
          </w:p>
        </w:tc>
        <w:tc>
          <w:tcPr>
            <w:tcW w:w="130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DD4B229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C155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Howard/HHI </w:t>
            </w:r>
          </w:p>
        </w:tc>
        <w:tc>
          <w:tcPr>
            <w:tcW w:w="153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3C39F26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C155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Lalit</w:t>
            </w:r>
          </w:p>
        </w:tc>
      </w:tr>
      <w:tr w:rsidR="00EC1556" w:rsidRPr="00EC1556" w14:paraId="45823F53" w14:textId="77777777"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B15E27B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C155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Varanasi </w:t>
            </w:r>
          </w:p>
        </w:tc>
        <w:tc>
          <w:tcPr>
            <w:tcW w:w="130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19E4D53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C155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Rivatas</w:t>
            </w:r>
          </w:p>
        </w:tc>
        <w:tc>
          <w:tcPr>
            <w:tcW w:w="153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1091BF4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C155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Rivatas/Madin </w:t>
            </w:r>
          </w:p>
        </w:tc>
      </w:tr>
      <w:tr w:rsidR="00EC1556" w:rsidRPr="00EC1556" w14:paraId="6FFB2DD1" w14:textId="77777777"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0C436C5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C155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Déli</w:t>
            </w:r>
          </w:p>
        </w:tc>
        <w:tc>
          <w:tcPr>
            <w:tcW w:w="130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275FD1A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C155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Radisson Dwarka </w:t>
            </w:r>
          </w:p>
        </w:tc>
        <w:tc>
          <w:tcPr>
            <w:tcW w:w="153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37BD0F9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EC155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Leela Convention/</w:t>
            </w:r>
          </w:p>
          <w:p w14:paraId="300CA3F8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EC155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The Suryaa/Crowne</w:t>
            </w:r>
          </w:p>
        </w:tc>
      </w:tr>
      <w:tr w:rsidR="00EC1556" w:rsidRPr="00EC1556" w14:paraId="44D8C523" w14:textId="77777777"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219AB22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C155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Jaipur</w:t>
            </w:r>
          </w:p>
        </w:tc>
        <w:tc>
          <w:tcPr>
            <w:tcW w:w="130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DC6E2BB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C1556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 xml:space="preserve">Ramada/Inde </w:t>
            </w:r>
          </w:p>
        </w:tc>
        <w:tc>
          <w:tcPr>
            <w:tcW w:w="153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1F526A7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C155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Radisson/Royal Orchid</w:t>
            </w:r>
          </w:p>
        </w:tc>
      </w:tr>
      <w:tr w:rsidR="00EC1556" w:rsidRPr="00EC1556" w14:paraId="166F2645" w14:textId="77777777"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B0F9BD7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C155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Agra</w:t>
            </w:r>
          </w:p>
        </w:tc>
        <w:tc>
          <w:tcPr>
            <w:tcW w:w="130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0DA75ED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C155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Mercure/Saura </w:t>
            </w:r>
          </w:p>
        </w:tc>
        <w:tc>
          <w:tcPr>
            <w:tcW w:w="153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7EAD160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C155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Courtyard Marriot</w:t>
            </w:r>
          </w:p>
        </w:tc>
      </w:tr>
    </w:tbl>
    <w:p w14:paraId="411BE91A" w14:textId="77777777" w:rsidR="00EC1556" w:rsidRPr="00EC1556" w:rsidRDefault="00EC1556" w:rsidP="00EC1556">
      <w:pPr>
        <w:autoSpaceDE w:val="0"/>
        <w:autoSpaceDN w:val="0"/>
        <w:adjustRightInd w:val="0"/>
        <w:spacing w:line="257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BR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3"/>
        <w:gridCol w:w="510"/>
        <w:gridCol w:w="227"/>
        <w:gridCol w:w="510"/>
        <w:gridCol w:w="227"/>
      </w:tblGrid>
      <w:tr w:rsidR="00EC1556" w:rsidRPr="00EC1556" w14:paraId="5149A411" w14:textId="77777777">
        <w:trPr>
          <w:trHeight w:val="60"/>
        </w:trPr>
        <w:tc>
          <w:tcPr>
            <w:tcW w:w="3657" w:type="dxa"/>
            <w:gridSpan w:val="5"/>
            <w:tcBorders>
              <w:top w:val="single" w:sz="6" w:space="0" w:color="FFFFFF"/>
              <w:left w:val="single" w:sz="6" w:space="0" w:color="000000"/>
              <w:bottom w:val="single" w:sz="6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2231C" w14:textId="77777777" w:rsidR="00EC1556" w:rsidRPr="00EC1556" w:rsidRDefault="00EC1556" w:rsidP="00EC1556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CoHeadline-Regular" w:hAnsi="CoHeadline-Regular" w:cs="CoHeadline-Regular"/>
                <w:color w:val="E6745E"/>
                <w:w w:val="90"/>
              </w:rPr>
            </w:pPr>
            <w:r w:rsidRPr="00EC1556">
              <w:rPr>
                <w:rFonts w:ascii="CoHeadline-Regular" w:hAnsi="CoHeadline-Regular" w:cs="CoHeadline-Regular"/>
                <w:color w:val="E6745E"/>
                <w:w w:val="90"/>
              </w:rPr>
              <w:t>Preços por pessoa US$</w:t>
            </w:r>
          </w:p>
        </w:tc>
      </w:tr>
      <w:tr w:rsidR="00EC1556" w:rsidRPr="00EC1556" w14:paraId="236745C1" w14:textId="77777777">
        <w:trPr>
          <w:trHeight w:val="60"/>
        </w:trPr>
        <w:tc>
          <w:tcPr>
            <w:tcW w:w="2183" w:type="dxa"/>
            <w:tcBorders>
              <w:top w:val="single" w:sz="6" w:space="0" w:color="CD1321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7F12D" w14:textId="77777777" w:rsidR="00EC1556" w:rsidRPr="00EC1556" w:rsidRDefault="00EC1556" w:rsidP="00EC1556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CoHeadline-Regular" w:hAnsi="CoHeadline-Regular" w:cs="CoHeadline-Regular"/>
                <w:color w:val="E6745E"/>
                <w:w w:val="90"/>
              </w:rPr>
            </w:pPr>
            <w:r w:rsidRPr="00EC1556">
              <w:rPr>
                <w:rFonts w:ascii="CoHeadline-Regular" w:hAnsi="CoHeadline-Regular" w:cs="CoHeadline-Regular"/>
                <w:color w:val="E6745E"/>
                <w:w w:val="90"/>
                <w:sz w:val="20"/>
                <w:szCs w:val="20"/>
              </w:rPr>
              <w:t>(mínimo 2 pessoas)</w:t>
            </w:r>
          </w:p>
        </w:tc>
        <w:tc>
          <w:tcPr>
            <w:tcW w:w="737" w:type="dxa"/>
            <w:gridSpan w:val="2"/>
            <w:tcBorders>
              <w:top w:val="single" w:sz="6" w:space="0" w:color="CD1321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5C0C63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EC1556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Cat. B</w:t>
            </w:r>
          </w:p>
        </w:tc>
        <w:tc>
          <w:tcPr>
            <w:tcW w:w="737" w:type="dxa"/>
            <w:gridSpan w:val="2"/>
            <w:tcBorders>
              <w:top w:val="single" w:sz="6" w:space="0" w:color="CD1321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53FEEB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EC1556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Cat. A</w:t>
            </w:r>
          </w:p>
        </w:tc>
      </w:tr>
      <w:tr w:rsidR="00EC1556" w:rsidRPr="00EC1556" w14:paraId="68F18887" w14:textId="77777777">
        <w:trPr>
          <w:trHeight w:hRule="exact" w:val="60"/>
        </w:trPr>
        <w:tc>
          <w:tcPr>
            <w:tcW w:w="2183" w:type="dxa"/>
            <w:tcBorders>
              <w:top w:val="single" w:sz="5" w:space="0" w:color="CD1321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BC26C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E83C0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12069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536CF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FB474CC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</w:tr>
      <w:tr w:rsidR="00EC1556" w:rsidRPr="00EC1556" w14:paraId="049837B0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0F9BC1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EC1556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De 4/Abril a 19/Set/2025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D7067F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E20DF45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224F8E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552CD3B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</w:tr>
      <w:tr w:rsidR="00EC1556" w:rsidRPr="00EC1556" w14:paraId="0EE864BC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9D19F3" w14:textId="77777777" w:rsidR="00EC1556" w:rsidRPr="00EC1556" w:rsidRDefault="00EC1556" w:rsidP="00EC155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C15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F97643" w14:textId="77777777" w:rsidR="00EC1556" w:rsidRPr="00EC1556" w:rsidRDefault="00EC1556" w:rsidP="00EC15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155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2.160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C3AD343" w14:textId="77777777" w:rsidR="00EC1556" w:rsidRPr="00EC1556" w:rsidRDefault="00EC1556" w:rsidP="00EC15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155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C792E6" w14:textId="77777777" w:rsidR="00EC1556" w:rsidRPr="00EC1556" w:rsidRDefault="00EC1556" w:rsidP="00EC15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155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2.390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E5B480F" w14:textId="77777777" w:rsidR="00EC1556" w:rsidRPr="00EC1556" w:rsidRDefault="00EC1556" w:rsidP="00EC15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155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EC1556" w:rsidRPr="00EC1556" w14:paraId="22569188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6D2863" w14:textId="77777777" w:rsidR="00EC1556" w:rsidRPr="00EC1556" w:rsidRDefault="00EC1556" w:rsidP="00EC155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C15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Supl. quarto single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B31842" w14:textId="77777777" w:rsidR="00EC1556" w:rsidRPr="00EC1556" w:rsidRDefault="00EC1556" w:rsidP="00EC15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155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765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3B681F3" w14:textId="77777777" w:rsidR="00EC1556" w:rsidRPr="00EC1556" w:rsidRDefault="00EC1556" w:rsidP="00EC15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155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A44FA6" w14:textId="77777777" w:rsidR="00EC1556" w:rsidRPr="00EC1556" w:rsidRDefault="00EC1556" w:rsidP="00EC15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155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895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9905D43" w14:textId="77777777" w:rsidR="00EC1556" w:rsidRPr="00EC1556" w:rsidRDefault="00EC1556" w:rsidP="00EC15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155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EC1556" w:rsidRPr="00EC1556" w14:paraId="1942C2A3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19DF1A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EC1556">
              <w:rPr>
                <w:rFonts w:ascii="Router-Medium" w:hAnsi="Router-Medium" w:cs="Router-Medium"/>
                <w:color w:val="000000"/>
                <w:spacing w:val="-1"/>
                <w:w w:val="90"/>
                <w:sz w:val="16"/>
                <w:szCs w:val="16"/>
              </w:rPr>
              <w:t>De 21/Set/2025 a 29/Mar/2026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90DA55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D14F2AD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AEC42C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6A87FFC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</w:tr>
      <w:tr w:rsidR="00EC1556" w:rsidRPr="00EC1556" w14:paraId="2385C68D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31A3C2" w14:textId="77777777" w:rsidR="00EC1556" w:rsidRPr="00EC1556" w:rsidRDefault="00EC1556" w:rsidP="00EC155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C15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641A53" w14:textId="77777777" w:rsidR="00EC1556" w:rsidRPr="00EC1556" w:rsidRDefault="00EC1556" w:rsidP="00EC15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155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2.470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352BB9F" w14:textId="77777777" w:rsidR="00EC1556" w:rsidRPr="00EC1556" w:rsidRDefault="00EC1556" w:rsidP="00EC15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155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F47197" w14:textId="77777777" w:rsidR="00EC1556" w:rsidRPr="00EC1556" w:rsidRDefault="00EC1556" w:rsidP="00EC15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155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2.765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7B69BDA" w14:textId="77777777" w:rsidR="00EC1556" w:rsidRPr="00EC1556" w:rsidRDefault="00EC1556" w:rsidP="00EC15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155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EC1556" w:rsidRPr="00EC1556" w14:paraId="2A44D132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1EC638" w14:textId="77777777" w:rsidR="00EC1556" w:rsidRPr="00EC1556" w:rsidRDefault="00EC1556" w:rsidP="00EC155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C15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Supl. quarto single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A7389F" w14:textId="77777777" w:rsidR="00EC1556" w:rsidRPr="00EC1556" w:rsidRDefault="00EC1556" w:rsidP="00EC15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155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845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3340346" w14:textId="77777777" w:rsidR="00EC1556" w:rsidRPr="00EC1556" w:rsidRDefault="00EC1556" w:rsidP="00EC15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155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6E9AA1" w14:textId="77777777" w:rsidR="00EC1556" w:rsidRPr="00EC1556" w:rsidRDefault="00EC1556" w:rsidP="00EC15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155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1.175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72ED242" w14:textId="77777777" w:rsidR="00EC1556" w:rsidRPr="00EC1556" w:rsidRDefault="00EC1556" w:rsidP="00EC15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155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EC1556" w:rsidRPr="00EC1556" w14:paraId="00686B10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1A2CE1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EC1556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Suplementos Obrigatórios: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3872AD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09446DD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6F7B55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6DB26B2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rPr>
                <w:rFonts w:ascii="CoHeadline-Regular" w:hAnsi="CoHeadline-Regular"/>
              </w:rPr>
            </w:pPr>
          </w:p>
        </w:tc>
      </w:tr>
      <w:tr w:rsidR="00EC1556" w:rsidRPr="00EC1556" w14:paraId="3822C3B1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DFE39C" w14:textId="77777777" w:rsidR="00EC1556" w:rsidRPr="00EC1556" w:rsidRDefault="00EC1556" w:rsidP="00EC155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C15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Jantar de Natal </w:t>
            </w:r>
          </w:p>
          <w:p w14:paraId="682BA43F" w14:textId="77777777" w:rsidR="00EC1556" w:rsidRPr="00EC1556" w:rsidRDefault="00EC1556" w:rsidP="00EC155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C15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(saídas Dezembro: 19 e 21)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490589" w14:textId="77777777" w:rsidR="00EC1556" w:rsidRPr="00EC1556" w:rsidRDefault="00EC1556" w:rsidP="00EC15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155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5665441" w14:textId="77777777" w:rsidR="00EC1556" w:rsidRPr="00EC1556" w:rsidRDefault="00EC1556" w:rsidP="00EC15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155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BB0246" w14:textId="77777777" w:rsidR="00EC1556" w:rsidRPr="00EC1556" w:rsidRDefault="00EC1556" w:rsidP="00EC15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155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125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E532E44" w14:textId="77777777" w:rsidR="00EC1556" w:rsidRPr="00EC1556" w:rsidRDefault="00EC1556" w:rsidP="00EC15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155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EC1556" w:rsidRPr="00EC1556" w14:paraId="07473C95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BA20BD" w14:textId="77777777" w:rsidR="00EC1556" w:rsidRPr="00EC1556" w:rsidRDefault="00EC1556" w:rsidP="00EC155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C15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Jantar de Réveillon</w:t>
            </w:r>
          </w:p>
          <w:p w14:paraId="0786B86C" w14:textId="77777777" w:rsidR="00EC1556" w:rsidRPr="00EC1556" w:rsidRDefault="00EC1556" w:rsidP="00EC155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C15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(saídas Dezembro: 26 e 28)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5DBED5" w14:textId="77777777" w:rsidR="00EC1556" w:rsidRPr="00EC1556" w:rsidRDefault="00EC1556" w:rsidP="00EC15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155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125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56EC2AD" w14:textId="77777777" w:rsidR="00EC1556" w:rsidRPr="00EC1556" w:rsidRDefault="00EC1556" w:rsidP="00EC15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155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2F43C2" w14:textId="77777777" w:rsidR="00EC1556" w:rsidRPr="00EC1556" w:rsidRDefault="00EC1556" w:rsidP="00EC15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155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155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1474C4E" w14:textId="77777777" w:rsidR="00EC1556" w:rsidRPr="00EC1556" w:rsidRDefault="00EC1556" w:rsidP="00EC15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7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C155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EC1556" w:rsidRPr="00EC1556" w14:paraId="3CB16C84" w14:textId="77777777">
        <w:trPr>
          <w:trHeight w:val="60"/>
        </w:trPr>
        <w:tc>
          <w:tcPr>
            <w:tcW w:w="3657" w:type="dxa"/>
            <w:gridSpan w:val="5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EBD75A" w14:textId="77777777" w:rsidR="00EC1556" w:rsidRPr="00EC1556" w:rsidRDefault="00EC1556" w:rsidP="00EC1556">
            <w:pPr>
              <w:autoSpaceDE w:val="0"/>
              <w:autoSpaceDN w:val="0"/>
              <w:adjustRightInd w:val="0"/>
              <w:spacing w:line="257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BR"/>
              </w:rPr>
            </w:pPr>
            <w:r w:rsidRPr="00EC1556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  <w:lang w:val="pt-BR"/>
              </w:rPr>
              <w:t xml:space="preserve">Nota: </w:t>
            </w:r>
            <w:r w:rsidRPr="00EC1556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BR"/>
              </w:rPr>
              <w:t>Devido a feiras, eventos e casamentos, durante os meses de novembro e fevereiro, consulte preços especiais.</w:t>
            </w:r>
          </w:p>
        </w:tc>
      </w:tr>
    </w:tbl>
    <w:p w14:paraId="7751178A" w14:textId="77777777" w:rsidR="00EC1556" w:rsidRPr="00EC1556" w:rsidRDefault="00EC1556" w:rsidP="00EC1556">
      <w:pPr>
        <w:tabs>
          <w:tab w:val="left" w:pos="1389"/>
        </w:tabs>
        <w:suppressAutoHyphens/>
        <w:autoSpaceDE w:val="0"/>
        <w:autoSpaceDN w:val="0"/>
        <w:adjustRightInd w:val="0"/>
        <w:spacing w:line="257" w:lineRule="auto"/>
        <w:textAlignment w:val="center"/>
        <w:rPr>
          <w:rFonts w:ascii="CoHeadline-Regular" w:hAnsi="CoHeadline-Regular" w:cs="CoHeadline-Regular"/>
          <w:color w:val="C6B012"/>
          <w:w w:val="90"/>
          <w:lang w:val="pt-BR"/>
        </w:rPr>
      </w:pPr>
    </w:p>
    <w:sectPr w:rsidR="00EC1556" w:rsidRPr="00EC1556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notTrueType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630EA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85F34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3ED8"/>
    <w:rsid w:val="00B05A44"/>
    <w:rsid w:val="00BC143E"/>
    <w:rsid w:val="00BD69F6"/>
    <w:rsid w:val="00C331E5"/>
    <w:rsid w:val="00CB6B4C"/>
    <w:rsid w:val="00CB7AD3"/>
    <w:rsid w:val="00CE10A0"/>
    <w:rsid w:val="00D110D7"/>
    <w:rsid w:val="00E82C6D"/>
    <w:rsid w:val="00EC1556"/>
    <w:rsid w:val="00EC5306"/>
    <w:rsid w:val="00EC5F88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EC1556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EC1556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BR"/>
    </w:rPr>
  </w:style>
  <w:style w:type="paragraph" w:customStyle="1" w:styleId="incluyeHoteles-Incluye">
    <w:name w:val="incluye (Hoteles-Incluye)"/>
    <w:basedOn w:val="Textoitinerario"/>
    <w:uiPriority w:val="99"/>
    <w:rsid w:val="00EC1556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EC1556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EC155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temporadasprecios">
    <w:name w:val="temporadas (precios)"/>
    <w:basedOn w:val="Normal"/>
    <w:uiPriority w:val="99"/>
    <w:rsid w:val="00EC1556"/>
    <w:pPr>
      <w:autoSpaceDE w:val="0"/>
      <w:autoSpaceDN w:val="0"/>
      <w:adjustRightInd w:val="0"/>
      <w:spacing w:line="170" w:lineRule="atLeast"/>
      <w:textAlignment w:val="center"/>
    </w:pPr>
    <w:rPr>
      <w:rFonts w:ascii="Router-Medium" w:hAnsi="Router-Medium" w:cs="Router-Medium"/>
      <w:color w:val="000000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EC155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EC1556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EC155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EC1556"/>
    <w:pPr>
      <w:autoSpaceDE w:val="0"/>
      <w:autoSpaceDN w:val="0"/>
      <w:adjustRightInd w:val="0"/>
      <w:spacing w:line="20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  <w:lang w:val="pt-BR"/>
    </w:rPr>
  </w:style>
  <w:style w:type="character" w:customStyle="1" w:styleId="negritanota">
    <w:name w:val="negrita nota"/>
    <w:uiPriority w:val="99"/>
    <w:rsid w:val="00EC1556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879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30</cp:revision>
  <dcterms:created xsi:type="dcterms:W3CDTF">2016-11-17T13:26:00Z</dcterms:created>
  <dcterms:modified xsi:type="dcterms:W3CDTF">2024-11-12T10:36:00Z</dcterms:modified>
</cp:coreProperties>
</file>