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76B03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E6745E"/>
          <w:spacing w:val="4"/>
          <w:sz w:val="44"/>
          <w:szCs w:val="44"/>
        </w:rPr>
      </w:pPr>
      <w:r w:rsidRPr="00437A4F">
        <w:rPr>
          <w:rFonts w:ascii="CoHeadline-Regular" w:hAnsi="CoHeadline-Regular" w:cs="CoHeadline-Regular"/>
          <w:color w:val="E6745E"/>
          <w:spacing w:val="4"/>
          <w:sz w:val="44"/>
          <w:szCs w:val="44"/>
        </w:rPr>
        <w:t>Pelo Sul da Índia</w:t>
      </w:r>
    </w:p>
    <w:p w14:paraId="56014421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textAlignment w:val="center"/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</w:pPr>
      <w:r w:rsidRPr="00437A4F"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  <w:t xml:space="preserve">Para explorar a cultura e a arquitetura Dravidiana </w:t>
      </w:r>
    </w:p>
    <w:p w14:paraId="24F809D3" w14:textId="77777777" w:rsidR="00437A4F" w:rsidRDefault="00437A4F" w:rsidP="00437A4F">
      <w:pPr>
        <w:pStyle w:val="codigocabecera"/>
        <w:spacing w:line="257" w:lineRule="auto"/>
        <w:jc w:val="left"/>
      </w:pPr>
      <w:r>
        <w:t>C-91101</w:t>
      </w:r>
    </w:p>
    <w:p w14:paraId="48887611" w14:textId="719B94E3" w:rsidR="00957DB7" w:rsidRDefault="00437A4F" w:rsidP="00437A4F">
      <w:pPr>
        <w:pStyle w:val="Ningnestilodeprrafo"/>
        <w:spacing w:line="25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FDC89B3" w14:textId="77777777" w:rsidR="00437A4F" w:rsidRDefault="00957DB7" w:rsidP="00437A4F">
      <w:pPr>
        <w:pStyle w:val="nochescabecera"/>
        <w:spacing w:line="257" w:lineRule="auto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437A4F">
        <w:t>Chennai 2. Mahabalipuram 1. Podicherry 1. Tanjore 1. Madurai 2. Kumarakom 1. Cochin 2.</w:t>
      </w:r>
    </w:p>
    <w:p w14:paraId="1899E14E" w14:textId="7A9B79A8" w:rsidR="00957DB7" w:rsidRDefault="00957DB7" w:rsidP="00437A4F">
      <w:pPr>
        <w:pStyle w:val="Ningnestilodeprrafo"/>
        <w:spacing w:line="25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A5155BE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(Segunda) CHENNAI (MADRAS)</w:t>
      </w:r>
    </w:p>
    <w:p w14:paraId="3D5325A0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Chegada a Chennai, capital de Tamil Nadu e uma das quatro grandes cidades da Índia. Traslado para o hotel.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39D74F88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1412D72C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(Terça) CHENNAI</w:t>
      </w:r>
    </w:p>
    <w:p w14:paraId="31D56064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Visita ao Templo de Kapaleeshwarar (séc. XIII), dedicado a Shiva, ao Forte de São Jorge, sede atual do governo, ao museu com lembranças da era britânica, à Basílica de Santo Tomás em Mylapore, presumivelmente construída sobre o túmulo do Apóstolo e que abriga relíquias do santo, e ao Passeio Marina.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61DFB903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5EC99C61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(Quarta) CHENNAI-KANCHIPURAM-MAHABALIPURAM</w:t>
      </w:r>
    </w:p>
    <w:p w14:paraId="77810B7A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para Kanchipuram, a “Cidade dos 1000 templos”. Destaque para os templos Kailasanatha e Ekambareswarar, Kamakshi e Vaikunthaperumal, todos construídos entre os séculos VII e VIII. Continuação para Mahabalipuram, a “Cidade das sete Pagodas”. Visita ao Templo da Margem e ao monumental friso “O Descenso do Ganges”. Veremos também o grupo de Cinco Rathas, templos monolíticos esculpidos em rochas individuais.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2CA24A26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69034CD3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MAHABALIPURAM-PONDICHERRY</w:t>
      </w:r>
    </w:p>
    <w:p w14:paraId="3EA71D42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por estrada para Pondicherry, antiga colônia francesa. Antes de chegar a Pondicherry, parada no Centro Auroville. Em Pondicherry, passeio na parte francesa, pelo calçadão, possivelmente um café no Le Café, e visita ao centro de Sri Aurobindo.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2C1A4851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07550F04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PONDICHERRY-TANJORE</w:t>
      </w:r>
    </w:p>
    <w:p w14:paraId="652DB9C8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cedo para Gangaikondacholapuram para admirar o Templo de Brihadeeswarar, dedicado ao deus Shiva, construído pelo Rei Chola Rajendra I no século X. Chegada a Tanjore. Visitaremos Darasuram, templo construído pelo Raja Chola II no século XII, um exemplo clássico da arquitetura Chola; o Templo de Airavatesvara do século XII, e o Templo de Brihadeeswarar, considerado o templo Drávida mais perfeito.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263D29BD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137709B6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(Sábado) TANJORE-CHETTINAD-MADURAI</w:t>
      </w:r>
    </w:p>
    <w:p w14:paraId="58BC3A9F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por estrada para Madurai, antiga capital dos Pandyas, e centro de peregrinação e aprendizado por séculos. Visita à vila de Chettinad, famosa pelas antigas mansões.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Almoço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com comida típica da região. Continuação por estrada para Madurai.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4821C5BF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52ABFE03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(Domingo) MADURAI</w:t>
      </w:r>
    </w:p>
    <w:p w14:paraId="2B3C99D3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Pela manhã, visita ao mercado de flores. Em seguida, visita à cidade, destacando o Templo Meenakshi, construído por Nayak Tirumalai, o Palácio Tirumalai Nayak e o Templo Tiruparankidram, com uma enorme fachada com dragões azuis e amarelos. À noite, presenciaremos uma cerimônia interessante no templo, onde os sacerdotes conduzem o deus e celebram seus rituais acompanhados por músicos.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EE5FA3C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67BDADAE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(Segunda) MADURAI-KUMARAKOM</w:t>
      </w:r>
    </w:p>
    <w:p w14:paraId="72BCDCE6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Partida por estrada para Kumarakom (aprox. 7 horas). Chegada e tempo livre.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52736AF3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30DACECF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(Terça) KUMARAKOM-ALLEPPEY-COCHIN</w:t>
      </w:r>
    </w:p>
    <w:p w14:paraId="553CAF91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por estrada para Alleppey. No caminho, visita a uma plantação de chá e/ou cardamomo. Em Alleppey, faremos um passeio de barco no lago e pelos canais de Backwaters. Continuação por estrada para Cochin.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14283BC0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6688E1B4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(Quarta) COCHIN</w:t>
      </w:r>
    </w:p>
    <w:p w14:paraId="2C47B5FF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Visita à cidade incluindo a antiga Sinagoga Judaica em Mattancherry, construída em 1568, observação dos pescadores com as famosas redes de pesca chinesas, a Igreja de São Francisco onde Vasco da Gama foi enterrado, o Palácio Holandês e um passeio pelas ruas da antiga Cochin, com seu sabor colonial. Assistiremos a um Baile regional Kathakali em um teatro local.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561DB7ED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4D25D317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7A4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(Quinta) COCHIN</w:t>
      </w:r>
    </w:p>
    <w:p w14:paraId="3F200AF2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Check-out até às 12:00 horas. Dependendo do horário do voo, traslado para o aeroporto (serviço sem guia). </w:t>
      </w:r>
      <w:r w:rsidRPr="00437A4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serviços</w:t>
      </w: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362AD682" w14:textId="77777777" w:rsidR="00957DB7" w:rsidRDefault="00957DB7" w:rsidP="00437A4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E1D5000" w14:textId="77777777" w:rsidR="00437A4F" w:rsidRPr="00437A4F" w:rsidRDefault="00BC143E" w:rsidP="00437A4F">
      <w:pPr>
        <w:pStyle w:val="cabecerahotelespreciosHoteles-Incluye"/>
        <w:spacing w:line="257" w:lineRule="auto"/>
        <w:rPr>
          <w:color w:val="E6745E"/>
        </w:rPr>
      </w:pPr>
      <w:r w:rsidRPr="00BC143E">
        <w:rPr>
          <w:color w:val="E6745E"/>
        </w:rPr>
        <w:t xml:space="preserve">Datas de </w:t>
      </w:r>
      <w:r>
        <w:rPr>
          <w:color w:val="E6745E"/>
        </w:rPr>
        <w:t xml:space="preserve">inicio garantidas: </w:t>
      </w:r>
      <w:r w:rsidR="00437A4F" w:rsidRPr="00437A4F">
        <w:rPr>
          <w:color w:val="E6745E"/>
          <w:sz w:val="22"/>
          <w:szCs w:val="22"/>
        </w:rPr>
        <w:t>Segundas</w:t>
      </w:r>
    </w:p>
    <w:p w14:paraId="3592DBFA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De 7/Abril/2025 a 6/Abril/2026</w:t>
      </w:r>
    </w:p>
    <w:p w14:paraId="3391DB17" w14:textId="5E0DE6B3" w:rsidR="00BC143E" w:rsidRDefault="00BC143E" w:rsidP="00437A4F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7" w:lineRule="auto"/>
        <w:textAlignment w:val="center"/>
        <w:rPr>
          <w:rFonts w:ascii="CoHeadline-Regular" w:hAnsi="CoHeadline-Regular" w:cs="CoHeadline-Regular"/>
          <w:color w:val="E6745E"/>
          <w:w w:val="90"/>
          <w:lang w:val="pt-BR"/>
        </w:rPr>
      </w:pPr>
    </w:p>
    <w:p w14:paraId="104A960A" w14:textId="77777777" w:rsidR="00437A4F" w:rsidRPr="00437A4F" w:rsidRDefault="00437A4F" w:rsidP="00437A4F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437A4F">
        <w:rPr>
          <w:rFonts w:ascii="CoHeadline-Regular" w:hAnsi="CoHeadline-Regular" w:cs="CoHeadline-Regular"/>
          <w:color w:val="E6745E"/>
          <w:w w:val="90"/>
        </w:rPr>
        <w:t>Incluindo</w:t>
      </w:r>
    </w:p>
    <w:p w14:paraId="186AAC17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Traslados, visitas e excursões conforme o programa em minivan/ônibus com ar-condicionado.</w:t>
      </w:r>
    </w:p>
    <w:p w14:paraId="4F58B982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Café da manhã diário.</w:t>
      </w:r>
    </w:p>
    <w:p w14:paraId="19D19130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Guias acompanhantes de língua espanhola durante todo o percurso.</w:t>
      </w:r>
    </w:p>
    <w:p w14:paraId="17BB9390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9 jantares (sem bebidas).</w:t>
      </w:r>
    </w:p>
    <w:p w14:paraId="1218CCD6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Espetáculo de dança Kathakali em um teatro.</w:t>
      </w:r>
    </w:p>
    <w:p w14:paraId="5C76F932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Visita a plantação de chá e/ou cardamomo.</w:t>
      </w:r>
    </w:p>
    <w:p w14:paraId="5B42C9A1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Cerimônia noturna no templo Minakshi em Madurai.</w:t>
      </w:r>
    </w:p>
    <w:p w14:paraId="2C3E16DB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barco nos canais de Alleppey.</w:t>
      </w:r>
    </w:p>
    <w:p w14:paraId="64FFA294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Entradas nos monumentos conforme o programa.</w:t>
      </w:r>
    </w:p>
    <w:p w14:paraId="3E0CEB7F" w14:textId="77777777" w:rsidR="00437A4F" w:rsidRPr="00437A4F" w:rsidRDefault="00437A4F" w:rsidP="00437A4F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437A4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Impostos locais e taxa de serviço aplicáveis no momento.</w:t>
      </w:r>
    </w:p>
    <w:p w14:paraId="27C59090" w14:textId="77777777" w:rsidR="00E4491B" w:rsidRDefault="00E4491B" w:rsidP="00E4491B">
      <w:pPr>
        <w:pStyle w:val="incluyeHoteles-Incluye"/>
        <w:spacing w:after="57"/>
      </w:pPr>
      <w:r>
        <w:t>•</w:t>
      </w:r>
      <w:r>
        <w:tab/>
        <w:t>1 mala 20/23 kg máx. per pessoa.</w:t>
      </w:r>
    </w:p>
    <w:p w14:paraId="7D4AC8A8" w14:textId="77777777" w:rsidR="00437A4F" w:rsidRDefault="00437A4F" w:rsidP="00437A4F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7" w:lineRule="auto"/>
        <w:textAlignment w:val="center"/>
        <w:rPr>
          <w:rFonts w:ascii="CoHeadline-Regular" w:hAnsi="CoHeadline-Regular" w:cs="CoHeadline-Regular"/>
          <w:color w:val="E6745E"/>
          <w:w w:val="90"/>
          <w:lang w:val="pt-BR"/>
        </w:rPr>
      </w:pPr>
    </w:p>
    <w:p w14:paraId="67EC7A46" w14:textId="77777777" w:rsidR="00437A4F" w:rsidRPr="00437A4F" w:rsidRDefault="00437A4F" w:rsidP="00437A4F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437A4F">
        <w:rPr>
          <w:rFonts w:ascii="CoHeadline-Regular" w:hAnsi="CoHeadline-Regular" w:cs="CoHeadline-Regular"/>
          <w:color w:val="E6745E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190"/>
        <w:gridCol w:w="1361"/>
      </w:tblGrid>
      <w:tr w:rsidR="00437A4F" w:rsidRPr="00437A4F" w14:paraId="54FDB614" w14:textId="77777777">
        <w:trPr>
          <w:trHeight w:val="60"/>
          <w:tblHeader/>
        </w:trPr>
        <w:tc>
          <w:tcPr>
            <w:tcW w:w="1106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C271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7A4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6249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7A4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Categoria B</w:t>
            </w:r>
          </w:p>
        </w:tc>
        <w:tc>
          <w:tcPr>
            <w:tcW w:w="136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6050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7A4F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Categoria A</w:t>
            </w:r>
          </w:p>
        </w:tc>
      </w:tr>
      <w:tr w:rsidR="00437A4F" w:rsidRPr="00437A4F" w14:paraId="4784513B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3EEF04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Chennai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642673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The Pride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23D3E2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Rain Tree</w:t>
            </w:r>
          </w:p>
        </w:tc>
      </w:tr>
      <w:tr w:rsidR="00437A4F" w:rsidRPr="00437A4F" w14:paraId="773ED3FF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2D0CE4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Mahabalipuram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54531A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Chariot Beach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050933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Radisson Temple Bay</w:t>
            </w:r>
          </w:p>
        </w:tc>
      </w:tr>
      <w:tr w:rsidR="00437A4F" w:rsidRPr="00437A4F" w14:paraId="6567645B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57E21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Pondicherry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8A2B69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Athithi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B00972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Athithi</w:t>
            </w:r>
          </w:p>
        </w:tc>
      </w:tr>
      <w:tr w:rsidR="00437A4F" w:rsidRPr="00437A4F" w14:paraId="52E489F0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81E055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Tanjore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87FE95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Sangam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3E94F0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Courtyard Marriott</w:t>
            </w:r>
          </w:p>
        </w:tc>
      </w:tr>
      <w:tr w:rsidR="00437A4F" w:rsidRPr="00437A4F" w14:paraId="2F0E6255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8C925B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Madurai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D7828D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Poppys/</w:t>
            </w:r>
          </w:p>
          <w:p w14:paraId="49B83EBA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GRT Grand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4B47CD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Heritage Madurai</w:t>
            </w:r>
          </w:p>
        </w:tc>
      </w:tr>
      <w:tr w:rsidR="00437A4F" w:rsidRPr="00437A4F" w14:paraId="60B20ACE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DF2F12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Kumarakom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1D975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Abad Whispering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448BC1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Rhythm</w:t>
            </w:r>
          </w:p>
        </w:tc>
      </w:tr>
      <w:tr w:rsidR="00437A4F" w:rsidRPr="00437A4F" w14:paraId="615F5A91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557AA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Cochin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4FE7AF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Abad Atrium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77FE30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Crowne Plaza</w:t>
            </w:r>
          </w:p>
        </w:tc>
      </w:tr>
    </w:tbl>
    <w:p w14:paraId="2222526E" w14:textId="77777777" w:rsidR="00437A4F" w:rsidRPr="00437A4F" w:rsidRDefault="00437A4F" w:rsidP="00437A4F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B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437A4F" w:rsidRPr="00437A4F" w14:paraId="4FEF7BCA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0F0B8" w14:textId="77777777" w:rsidR="00437A4F" w:rsidRPr="00437A4F" w:rsidRDefault="00437A4F" w:rsidP="00437A4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437A4F">
              <w:rPr>
                <w:rFonts w:ascii="CoHeadline-Regular" w:hAnsi="CoHeadline-Regular" w:cs="CoHeadline-Regular"/>
                <w:color w:val="E6745E"/>
                <w:w w:val="90"/>
              </w:rPr>
              <w:t>Preços por pessoa US$</w:t>
            </w:r>
          </w:p>
        </w:tc>
      </w:tr>
      <w:tr w:rsidR="00437A4F" w:rsidRPr="00437A4F" w14:paraId="428C4F94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D005" w14:textId="77777777" w:rsidR="00437A4F" w:rsidRPr="00437A4F" w:rsidRDefault="00437A4F" w:rsidP="00437A4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437A4F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752F47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7A4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A37A01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7A4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437A4F" w:rsidRPr="00437A4F" w14:paraId="6DC57F45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5CB17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D0187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07F86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E550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301F94B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437A4F" w:rsidRPr="00437A4F" w14:paraId="0522135B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B06FC7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 7/Abril a 8/Setembro/2025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BD0CE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A5753B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8F1473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106C94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437A4F" w:rsidRPr="00437A4F" w14:paraId="066D2EE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4D3645" w14:textId="77777777" w:rsidR="00437A4F" w:rsidRPr="00437A4F" w:rsidRDefault="00437A4F" w:rsidP="00437A4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27AEFD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70E30B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C3139C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D40FC0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37A4F" w:rsidRPr="00437A4F" w14:paraId="6D11864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AD8BB8" w14:textId="77777777" w:rsidR="00437A4F" w:rsidRPr="00437A4F" w:rsidRDefault="00437A4F" w:rsidP="00437A4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D5DAFA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3E6716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058EA8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3EB0CD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37A4F" w:rsidRPr="00437A4F" w14:paraId="01E94190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5961E1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 15/Set/2025 a 6/Abril/2026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0CD9F8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12C1C7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A0E274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1C8364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437A4F" w:rsidRPr="00437A4F" w14:paraId="22FFF5CD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84E78F" w14:textId="77777777" w:rsidR="00437A4F" w:rsidRPr="00437A4F" w:rsidRDefault="00437A4F" w:rsidP="00437A4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44646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F8B66F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7B9358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D07AB3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37A4F" w:rsidRPr="00437A4F" w14:paraId="3A6E793D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858BF8" w14:textId="77777777" w:rsidR="00437A4F" w:rsidRPr="00437A4F" w:rsidRDefault="00437A4F" w:rsidP="00437A4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578269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32BD66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98E84B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1450DA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37A4F" w:rsidRPr="00437A4F" w14:paraId="74516CD1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DDBE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437A4F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Obrigatórios: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5AC081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97F18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1A7C26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19940C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437A4F" w:rsidRPr="00437A4F" w14:paraId="5B0F5F2C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C893AC" w14:textId="77777777" w:rsidR="00437A4F" w:rsidRPr="00437A4F" w:rsidRDefault="00437A4F" w:rsidP="00437A4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Saídas Dezembro: 15, 22, 29 </w:t>
            </w:r>
          </w:p>
          <w:p w14:paraId="13D6102B" w14:textId="77777777" w:rsidR="00437A4F" w:rsidRPr="00437A4F" w:rsidRDefault="00437A4F" w:rsidP="00437A4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7A4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(para jantar de Natal ou Ano Novo),</w:t>
            </w:r>
            <w:r w:rsidRPr="00437A4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preço por jantar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36FDA4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AD4302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09A0A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524434" w14:textId="77777777" w:rsidR="00437A4F" w:rsidRPr="00437A4F" w:rsidRDefault="00437A4F" w:rsidP="00437A4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7A4F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437A4F" w:rsidRPr="00437A4F" w14:paraId="0F8FD94C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C3047B" w14:textId="77777777" w:rsidR="00437A4F" w:rsidRPr="00437A4F" w:rsidRDefault="00437A4F" w:rsidP="00437A4F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</w:pPr>
            <w:r w:rsidRPr="00437A4F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  <w:lang w:val="pt-BR"/>
              </w:rPr>
              <w:t xml:space="preserve">Nota: </w:t>
            </w:r>
            <w:r w:rsidRPr="00437A4F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  <w:t>Devido a feiras, eventos e casamentos, durante os meses de novembro e fevereiro, consulte preços especiais.</w:t>
            </w:r>
          </w:p>
        </w:tc>
      </w:tr>
    </w:tbl>
    <w:p w14:paraId="5AB13CF0" w14:textId="77777777" w:rsidR="00437A4F" w:rsidRPr="00437A4F" w:rsidRDefault="00437A4F" w:rsidP="00437A4F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7" w:lineRule="auto"/>
        <w:textAlignment w:val="center"/>
        <w:rPr>
          <w:rFonts w:ascii="CoHeadline-Regular" w:hAnsi="CoHeadline-Regular" w:cs="CoHeadline-Regular"/>
          <w:color w:val="E6745E"/>
          <w:w w:val="90"/>
          <w:lang w:val="pt-BR"/>
        </w:rPr>
      </w:pPr>
    </w:p>
    <w:p w14:paraId="415E1842" w14:textId="3259A168" w:rsidR="0021700A" w:rsidRPr="004906BE" w:rsidRDefault="0021700A" w:rsidP="00437A4F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37A4F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C143E"/>
    <w:rsid w:val="00BD69F6"/>
    <w:rsid w:val="00CB6B4C"/>
    <w:rsid w:val="00CB7AD3"/>
    <w:rsid w:val="00CE10A0"/>
    <w:rsid w:val="00D110D7"/>
    <w:rsid w:val="00E4491B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37A4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37A4F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BR"/>
    </w:rPr>
  </w:style>
  <w:style w:type="paragraph" w:customStyle="1" w:styleId="textomesesfechas">
    <w:name w:val="texto meses (fechas)"/>
    <w:basedOn w:val="Textoitinerario"/>
    <w:uiPriority w:val="99"/>
    <w:rsid w:val="00437A4F"/>
  </w:style>
  <w:style w:type="paragraph" w:customStyle="1" w:styleId="incluyeHoteles-Incluye">
    <w:name w:val="incluye (Hoteles-Incluye)"/>
    <w:basedOn w:val="Textoitinerario"/>
    <w:uiPriority w:val="99"/>
    <w:rsid w:val="00437A4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37A4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37A4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437A4F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37A4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37A4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37A4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437A4F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BR"/>
    </w:rPr>
  </w:style>
  <w:style w:type="character" w:customStyle="1" w:styleId="negritanota">
    <w:name w:val="negrita nota"/>
    <w:uiPriority w:val="99"/>
    <w:rsid w:val="00437A4F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804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2024-11-12T10:36:00Z</dcterms:modified>
</cp:coreProperties>
</file>