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92006E" w14:textId="77777777" w:rsidR="003B5649" w:rsidRPr="003B5649" w:rsidRDefault="003B5649" w:rsidP="003B5649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E30513"/>
          <w:spacing w:val="4"/>
          <w:sz w:val="44"/>
          <w:szCs w:val="44"/>
        </w:rPr>
      </w:pPr>
      <w:r w:rsidRPr="003B5649">
        <w:rPr>
          <w:rFonts w:ascii="CoHeadline-Regular" w:hAnsi="CoHeadline-Regular" w:cs="CoHeadline-Regular"/>
          <w:color w:val="E30513"/>
          <w:spacing w:val="4"/>
          <w:sz w:val="38"/>
          <w:szCs w:val="38"/>
        </w:rPr>
        <w:t>CIRCUITOS ESPAÑA y PORTUGAL</w:t>
      </w:r>
      <w:r w:rsidRPr="003B5649">
        <w:rPr>
          <w:rFonts w:ascii="CoHeadline-Regular" w:hAnsi="CoHeadline-Regular" w:cs="CoHeadline-Regular"/>
          <w:color w:val="E30513"/>
          <w:spacing w:val="4"/>
          <w:sz w:val="44"/>
          <w:szCs w:val="44"/>
        </w:rPr>
        <w:t xml:space="preserve"> </w:t>
      </w:r>
    </w:p>
    <w:p w14:paraId="5927222C" w14:textId="77777777" w:rsidR="003B5649" w:rsidRPr="003B5649" w:rsidRDefault="003B5649" w:rsidP="003B5649">
      <w:pPr>
        <w:autoSpaceDE w:val="0"/>
        <w:autoSpaceDN w:val="0"/>
        <w:adjustRightInd w:val="0"/>
        <w:jc w:val="center"/>
        <w:textAlignment w:val="center"/>
        <w:rPr>
          <w:rFonts w:ascii="Router-Book" w:hAnsi="Router-Book" w:cs="Router-Book"/>
          <w:color w:val="E30513"/>
          <w:spacing w:val="3"/>
          <w:position w:val="2"/>
          <w:sz w:val="26"/>
          <w:szCs w:val="26"/>
        </w:rPr>
      </w:pPr>
      <w:r w:rsidRPr="003B5649">
        <w:rPr>
          <w:rFonts w:ascii="Router-Book" w:hAnsi="Router-Book" w:cs="Router-Book"/>
          <w:color w:val="E30513"/>
          <w:spacing w:val="3"/>
          <w:position w:val="2"/>
          <w:sz w:val="26"/>
          <w:szCs w:val="26"/>
        </w:rPr>
        <w:t>Desde y hasta COSTA DEL SOL</w:t>
      </w:r>
    </w:p>
    <w:p w14:paraId="4D56E440" w14:textId="77777777" w:rsidR="003B5649" w:rsidRPr="003B5649" w:rsidRDefault="003B5649" w:rsidP="003B5649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E30513"/>
          <w:spacing w:val="4"/>
          <w:sz w:val="44"/>
          <w:szCs w:val="44"/>
        </w:rPr>
      </w:pPr>
      <w:r w:rsidRPr="003B5649">
        <w:rPr>
          <w:rFonts w:ascii="CoHeadline-Regular" w:hAnsi="CoHeadline-Regular" w:cs="CoHeadline-Regular"/>
          <w:color w:val="E30513"/>
          <w:spacing w:val="4"/>
          <w:sz w:val="44"/>
          <w:szCs w:val="44"/>
        </w:rPr>
        <w:t>Andalucía</w:t>
      </w:r>
    </w:p>
    <w:p w14:paraId="7F81C995" w14:textId="77777777" w:rsidR="003B5649" w:rsidRDefault="003B5649" w:rsidP="003B5649">
      <w:pPr>
        <w:pStyle w:val="codigocabecera"/>
        <w:spacing w:line="240" w:lineRule="auto"/>
        <w:jc w:val="left"/>
      </w:pPr>
      <w:r>
        <w:t>C-721250</w:t>
      </w:r>
    </w:p>
    <w:p w14:paraId="48887611" w14:textId="31DBE09C" w:rsidR="00957DB7" w:rsidRDefault="003B5649" w:rsidP="003B5649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5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6E508EA5" w14:textId="77777777" w:rsidR="003B5649" w:rsidRDefault="00957DB7" w:rsidP="003B5649">
      <w:pPr>
        <w:pStyle w:val="nochescabecera"/>
        <w:spacing w:line="240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3B5649">
        <w:t>Granada</w:t>
      </w:r>
      <w:proofErr w:type="gramEnd"/>
      <w:r w:rsidR="003B5649">
        <w:t xml:space="preserve"> 1. Madrid 1. Sevilla 2.  </w:t>
      </w:r>
    </w:p>
    <w:p w14:paraId="1899E14E" w14:textId="237D37B8" w:rsidR="00957DB7" w:rsidRDefault="00957DB7" w:rsidP="003B5649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091CFB62" w14:textId="77777777" w:rsidR="003B5649" w:rsidRPr="003B5649" w:rsidRDefault="003B5649" w:rsidP="003B5649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spacing w:val="-1"/>
          <w:w w:val="90"/>
          <w:sz w:val="16"/>
          <w:szCs w:val="16"/>
        </w:rPr>
      </w:pPr>
      <w:r w:rsidRPr="003B5649">
        <w:rPr>
          <w:rFonts w:ascii="Router-Bold" w:hAnsi="Router-Bold" w:cs="Router-Bold"/>
          <w:b/>
          <w:bCs/>
          <w:color w:val="D41217"/>
          <w:spacing w:val="-1"/>
          <w:w w:val="90"/>
          <w:sz w:val="16"/>
          <w:szCs w:val="16"/>
        </w:rPr>
        <w:t xml:space="preserve">1º Día (Domingo) COSTA DEL SOL-GRANADA * (190 km) </w:t>
      </w:r>
    </w:p>
    <w:p w14:paraId="37E482A5" w14:textId="77777777" w:rsidR="003B5649" w:rsidRPr="003B5649" w:rsidRDefault="003B5649" w:rsidP="003B564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</w:pPr>
      <w:r w:rsidRPr="003B5649"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  <w:t xml:space="preserve">Salida de la Costa del Sol por la mañana (horario a confirmar) bordeando la Costa hacia Granada.  Llegada y visita del espectacular conjunto monumental de La Alhambra y el Generalife, antigua residencia de los reyes moros, con sus magníficos jardines, fuentes y arcadas, Patrimonio de la Humanidad. </w:t>
      </w:r>
      <w:r w:rsidRPr="003B564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</w:t>
      </w:r>
      <w:r w:rsidRPr="003B5649"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  <w:t>. Por la noche visita opcional a las cuevas del Sacromonte con espectáculo de zambra flamenca.</w:t>
      </w:r>
    </w:p>
    <w:p w14:paraId="5474B594" w14:textId="77777777" w:rsidR="003B5649" w:rsidRPr="003B5649" w:rsidRDefault="003B5649" w:rsidP="003B564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</w:pPr>
    </w:p>
    <w:p w14:paraId="1C66CD1A" w14:textId="77777777" w:rsidR="003B5649" w:rsidRPr="003B5649" w:rsidRDefault="003B5649" w:rsidP="003B5649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3B564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2º Día (</w:t>
      </w:r>
      <w:proofErr w:type="gramStart"/>
      <w:r w:rsidRPr="003B564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Lunes</w:t>
      </w:r>
      <w:proofErr w:type="gramEnd"/>
      <w:r w:rsidRPr="003B564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GRANADA-TOLEDO-MADRID (446 km)</w:t>
      </w:r>
    </w:p>
    <w:p w14:paraId="2ED72C39" w14:textId="77777777" w:rsidR="003B5649" w:rsidRPr="003B5649" w:rsidRDefault="003B5649" w:rsidP="003B564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</w:pPr>
      <w:r w:rsidRPr="003B564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3B5649"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  <w:t xml:space="preserve"> y salida hacia la imperial ciudad de Toledo, cuna de civilizaciones y ciudad de las Tres Culturas. </w:t>
      </w:r>
      <w:r w:rsidRPr="003B564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Almuerzo</w:t>
      </w:r>
      <w:r w:rsidRPr="003B5649"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  <w:t xml:space="preserve">. Visita panorámica desde el Mirador del Valle y paseo a pie por el casco antiguo. Posteriormente continuación hacia Madrid. </w:t>
      </w:r>
      <w:r w:rsidRPr="003B564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3B5649"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  <w:t xml:space="preserve">. </w:t>
      </w:r>
    </w:p>
    <w:p w14:paraId="0FC84F04" w14:textId="77777777" w:rsidR="003B5649" w:rsidRPr="003B5649" w:rsidRDefault="003B5649" w:rsidP="003B564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</w:pPr>
    </w:p>
    <w:p w14:paraId="128C0ACC" w14:textId="77777777" w:rsidR="003B5649" w:rsidRPr="003B5649" w:rsidRDefault="003B5649" w:rsidP="003B5649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spacing w:val="-1"/>
          <w:w w:val="90"/>
          <w:sz w:val="16"/>
          <w:szCs w:val="16"/>
        </w:rPr>
      </w:pPr>
      <w:r w:rsidRPr="003B5649">
        <w:rPr>
          <w:rFonts w:ascii="Router-Bold" w:hAnsi="Router-Bold" w:cs="Router-Bold"/>
          <w:b/>
          <w:bCs/>
          <w:color w:val="D41217"/>
          <w:spacing w:val="-1"/>
          <w:w w:val="90"/>
          <w:sz w:val="16"/>
          <w:szCs w:val="16"/>
        </w:rPr>
        <w:t>3º Día (</w:t>
      </w:r>
      <w:proofErr w:type="gramStart"/>
      <w:r w:rsidRPr="003B5649">
        <w:rPr>
          <w:rFonts w:ascii="Router-Bold" w:hAnsi="Router-Bold" w:cs="Router-Bold"/>
          <w:b/>
          <w:bCs/>
          <w:color w:val="D41217"/>
          <w:spacing w:val="-1"/>
          <w:w w:val="90"/>
          <w:sz w:val="16"/>
          <w:szCs w:val="16"/>
        </w:rPr>
        <w:t>Martes</w:t>
      </w:r>
      <w:proofErr w:type="gramEnd"/>
      <w:r w:rsidRPr="003B5649">
        <w:rPr>
          <w:rFonts w:ascii="Router-Bold" w:hAnsi="Router-Bold" w:cs="Router-Bold"/>
          <w:b/>
          <w:bCs/>
          <w:color w:val="D41217"/>
          <w:spacing w:val="-1"/>
          <w:w w:val="90"/>
          <w:sz w:val="16"/>
          <w:szCs w:val="16"/>
        </w:rPr>
        <w:t>) MADRID-CÓRDOBA-SEVILLA (530 km)</w:t>
      </w:r>
    </w:p>
    <w:p w14:paraId="2186EC62" w14:textId="77777777" w:rsidR="003B5649" w:rsidRPr="003B5649" w:rsidRDefault="003B5649" w:rsidP="003B564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</w:pPr>
      <w:r w:rsidRPr="003B564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3B5649"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  <w:t xml:space="preserve">. Salida a través de La Mancha hacia Córdoba. Visita de la ciudad incluyendo el interior de la famosa Mezquita/Catedral, y el Barrio Judío. Posteriormente continuación a Sevilla. </w:t>
      </w:r>
      <w:r w:rsidRPr="003B564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</w:t>
      </w:r>
      <w:r w:rsidRPr="003B5649"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  <w:t>.</w:t>
      </w:r>
    </w:p>
    <w:p w14:paraId="50272EE3" w14:textId="77777777" w:rsidR="003B5649" w:rsidRPr="003B5649" w:rsidRDefault="003B5649" w:rsidP="003B564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</w:pPr>
    </w:p>
    <w:p w14:paraId="0A3E98A7" w14:textId="77777777" w:rsidR="003B5649" w:rsidRPr="003B5649" w:rsidRDefault="003B5649" w:rsidP="003B5649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3B564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4º Día (</w:t>
      </w:r>
      <w:proofErr w:type="gramStart"/>
      <w:r w:rsidRPr="003B564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Miércoles</w:t>
      </w:r>
      <w:proofErr w:type="gramEnd"/>
      <w:r w:rsidRPr="003B564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SEVILLA</w:t>
      </w:r>
    </w:p>
    <w:p w14:paraId="1E72FE82" w14:textId="77777777" w:rsidR="003B5649" w:rsidRPr="003B5649" w:rsidRDefault="003B5649" w:rsidP="003B564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</w:pPr>
      <w:r w:rsidRPr="003B564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Media pensión</w:t>
      </w:r>
      <w:r w:rsidRPr="003B5649"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  <w:t>. Por la mañana visita de la ciudad, incluyendo el Parque de María Luisa, la Plaza de España, el exterior de la imponente Catedral y la Giralda y el típico Barrio de Santa Cruz con sus calles, plazas y estrechos callejones. Opcionalmente, tendrá la posibilidad de navegar por el río Guadalquivir, donde podrá disfrutar de una panorámica con la Torre del Oro y la Expo 92. Visitar la plaza de toros de la Maestranza y por la noche continuar con un espectáculo de baile flamenco.</w:t>
      </w:r>
    </w:p>
    <w:p w14:paraId="3C9A91C6" w14:textId="77777777" w:rsidR="003B5649" w:rsidRPr="003B5649" w:rsidRDefault="003B5649" w:rsidP="003B564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</w:pPr>
    </w:p>
    <w:p w14:paraId="10D73CE3" w14:textId="77777777" w:rsidR="003B5649" w:rsidRPr="003B5649" w:rsidRDefault="003B5649" w:rsidP="003B5649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3B564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5º Día (</w:t>
      </w:r>
      <w:proofErr w:type="gramStart"/>
      <w:r w:rsidRPr="003B564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Jueves</w:t>
      </w:r>
      <w:proofErr w:type="gramEnd"/>
      <w:r w:rsidRPr="003B564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SEVILLA-RONDA-COSTA DEL SOL (190 km)</w:t>
      </w:r>
    </w:p>
    <w:p w14:paraId="2C478FC8" w14:textId="77777777" w:rsidR="003B5649" w:rsidRPr="003B5649" w:rsidRDefault="003B5649" w:rsidP="003B564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</w:pPr>
      <w:r w:rsidRPr="003B564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3B5649"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  <w:t xml:space="preserve">. Salida por la Ruta de los Pueblos Blancos hacia Ronda. Tiempo libre en esta bella población andaluza y continuación hacia la Costa del Sol. </w:t>
      </w:r>
      <w:r w:rsidRPr="003B564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Llegada y</w:t>
      </w:r>
      <w:r w:rsidRPr="003B5649"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  <w:t xml:space="preserve"> </w:t>
      </w:r>
      <w:r w:rsidRPr="003B564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fin de los servicios</w:t>
      </w:r>
      <w:r w:rsidRPr="003B5649"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  <w:t xml:space="preserve">. </w:t>
      </w:r>
    </w:p>
    <w:p w14:paraId="5063B1CA" w14:textId="77777777" w:rsidR="003B5649" w:rsidRPr="003B5649" w:rsidRDefault="003B5649" w:rsidP="003B564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</w:pPr>
    </w:p>
    <w:p w14:paraId="1BA86CD3" w14:textId="77777777" w:rsidR="003B5649" w:rsidRDefault="003B5649" w:rsidP="003B564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4"/>
          <w:szCs w:val="14"/>
        </w:rPr>
      </w:pPr>
      <w:r w:rsidRPr="003B5649">
        <w:rPr>
          <w:rFonts w:ascii="Router-Book" w:hAnsi="Router-Book" w:cs="Router-Book"/>
          <w:color w:val="D41217"/>
          <w:spacing w:val="1"/>
          <w:w w:val="90"/>
          <w:sz w:val="14"/>
          <w:szCs w:val="14"/>
        </w:rPr>
        <w:t>*</w:t>
      </w:r>
      <w:r w:rsidRPr="003B5649">
        <w:rPr>
          <w:rFonts w:ascii="Router-Book" w:hAnsi="Router-Book" w:cs="Router-Book"/>
          <w:color w:val="000000"/>
          <w:spacing w:val="1"/>
          <w:w w:val="90"/>
          <w:sz w:val="14"/>
          <w:szCs w:val="14"/>
        </w:rPr>
        <w:t xml:space="preserve">En el caso de que el </w:t>
      </w:r>
      <w:r w:rsidRPr="003B5649">
        <w:rPr>
          <w:rFonts w:ascii="Router-Bold" w:hAnsi="Router-Bold" w:cs="Router-Bold"/>
          <w:b/>
          <w:bCs/>
          <w:color w:val="000000"/>
          <w:spacing w:val="1"/>
          <w:w w:val="90"/>
          <w:sz w:val="14"/>
          <w:szCs w:val="14"/>
        </w:rPr>
        <w:t>Patronato de La Alhambra y Generalife</w:t>
      </w:r>
      <w:r w:rsidRPr="003B5649">
        <w:rPr>
          <w:rFonts w:ascii="Router-Bold" w:hAnsi="Router-Bold" w:cs="Router-Bold"/>
          <w:b/>
          <w:bCs/>
          <w:color w:val="000000"/>
          <w:spacing w:val="2"/>
          <w:w w:val="90"/>
          <w:sz w:val="16"/>
          <w:szCs w:val="16"/>
        </w:rPr>
        <w:t>,</w:t>
      </w:r>
      <w:r w:rsidRPr="003B5649">
        <w:rPr>
          <w:rFonts w:ascii="Router-Book" w:hAnsi="Router-Book" w:cs="Router-Book"/>
          <w:color w:val="000000"/>
          <w:spacing w:val="1"/>
          <w:w w:val="90"/>
          <w:sz w:val="14"/>
          <w:szCs w:val="14"/>
        </w:rPr>
        <w:t xml:space="preserve"> en algunas fechas, no conceda las entradas para los participantes de la Visita, en su lugar realizaremos una visita de la ciudad de Granada: Visita al Palacio de Carlos V, Museo Arqueológico, Iglesia de Santa María de la Alhambra, Capilla Real y paseo por la ciudad con la Alcaicería y la Plaza de la Catedral.</w:t>
      </w:r>
    </w:p>
    <w:p w14:paraId="17F72897" w14:textId="77777777" w:rsidR="003B5649" w:rsidRPr="003B5649" w:rsidRDefault="003B5649" w:rsidP="003B564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4"/>
          <w:szCs w:val="14"/>
        </w:rPr>
      </w:pPr>
    </w:p>
    <w:p w14:paraId="621EAECA" w14:textId="77777777" w:rsidR="00C25490" w:rsidRPr="00C25490" w:rsidRDefault="00C25490" w:rsidP="003B5649">
      <w:pPr>
        <w:autoSpaceDE w:val="0"/>
        <w:autoSpaceDN w:val="0"/>
        <w:adjustRightInd w:val="0"/>
        <w:textAlignment w:val="center"/>
        <w:rPr>
          <w:rFonts w:ascii="CoHeadline-Bold" w:hAnsi="CoHeadline-Bold" w:cs="CoHeadline-Bold"/>
          <w:b/>
          <w:bCs/>
          <w:color w:val="E30513"/>
          <w:spacing w:val="2"/>
        </w:rPr>
      </w:pPr>
      <w:r w:rsidRPr="00C25490">
        <w:rPr>
          <w:rFonts w:ascii="CoHeadline-Bold" w:hAnsi="CoHeadline-Bold" w:cs="CoHeadline-Bold"/>
          <w:b/>
          <w:bCs/>
          <w:color w:val="E30513"/>
          <w:spacing w:val="2"/>
          <w:sz w:val="20"/>
          <w:szCs w:val="20"/>
        </w:rPr>
        <w:t>Inicio y regreso desde</w:t>
      </w:r>
      <w:r w:rsidRPr="00C25490">
        <w:rPr>
          <w:rFonts w:ascii="CoHeadline-Bold" w:hAnsi="CoHeadline-Bold" w:cs="CoHeadline-Bold"/>
          <w:b/>
          <w:bCs/>
          <w:color w:val="E30513"/>
          <w:spacing w:val="2"/>
        </w:rPr>
        <w:t xml:space="preserve"> COSTA DEL SOL</w:t>
      </w:r>
    </w:p>
    <w:p w14:paraId="361CF37B" w14:textId="77777777" w:rsidR="003B5649" w:rsidRDefault="003B5649" w:rsidP="003B5649">
      <w:pPr>
        <w:pStyle w:val="cabecerasalidasHoteles-Incluye"/>
        <w:spacing w:line="240" w:lineRule="auto"/>
        <w:rPr>
          <w:rFonts w:ascii="Router-Book" w:hAnsi="Router-Book" w:cs="Router-Book"/>
          <w:color w:val="000000"/>
          <w:spacing w:val="1"/>
          <w:sz w:val="16"/>
          <w:szCs w:val="16"/>
        </w:rPr>
      </w:pPr>
      <w:r>
        <w:t xml:space="preserve">Domingos </w:t>
      </w:r>
      <w:r>
        <w:rPr>
          <w:rFonts w:ascii="Router-Book" w:hAnsi="Router-Book" w:cs="Router-Book"/>
          <w:color w:val="000000"/>
          <w:spacing w:val="1"/>
          <w:sz w:val="16"/>
          <w:szCs w:val="16"/>
        </w:rPr>
        <w:t>(Todo el año)</w:t>
      </w:r>
    </w:p>
    <w:p w14:paraId="362AD682" w14:textId="77777777" w:rsidR="00957DB7" w:rsidRDefault="00957DB7" w:rsidP="003B5649">
      <w:pPr>
        <w:widowControl w:val="0"/>
        <w:tabs>
          <w:tab w:val="right" w:leader="dot" w:pos="2740"/>
        </w:tabs>
        <w:autoSpaceDE w:val="0"/>
        <w:autoSpaceDN w:val="0"/>
        <w:adjustRightInd w:val="0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7F3691E6" w14:textId="1B663A3E" w:rsidR="003144ED" w:rsidRPr="00C25490" w:rsidRDefault="003144ED" w:rsidP="003B5649">
      <w:pPr>
        <w:pStyle w:val="cabecerahotelespreciosHoteles-Incluye"/>
        <w:spacing w:line="240" w:lineRule="auto"/>
        <w:rPr>
          <w:color w:val="FF0000"/>
        </w:rPr>
      </w:pPr>
      <w:r w:rsidRPr="00C25490">
        <w:rPr>
          <w:color w:val="FF0000"/>
        </w:rPr>
        <w:t>VPT Incluye</w:t>
      </w:r>
    </w:p>
    <w:p w14:paraId="49250ABD" w14:textId="77777777" w:rsidR="003B5649" w:rsidRDefault="003B5649" w:rsidP="003B5649">
      <w:pPr>
        <w:pStyle w:val="incluyeHoteles-Incluye"/>
        <w:spacing w:after="0" w:line="240" w:lineRule="auto"/>
      </w:pPr>
      <w:r>
        <w:t>•</w:t>
      </w:r>
      <w:r>
        <w:tab/>
        <w:t>Autocar de lujo con WI-FI, gratuito.</w:t>
      </w:r>
    </w:p>
    <w:p w14:paraId="2D19CFB3" w14:textId="77777777" w:rsidR="003B5649" w:rsidRDefault="003B5649" w:rsidP="003B5649">
      <w:pPr>
        <w:pStyle w:val="incluyeHoteles-Incluye"/>
        <w:spacing w:after="0" w:line="240" w:lineRule="auto"/>
      </w:pPr>
      <w:r>
        <w:t>•</w:t>
      </w:r>
      <w:r>
        <w:tab/>
        <w:t>Guía acompañante.</w:t>
      </w:r>
    </w:p>
    <w:p w14:paraId="5241D41A" w14:textId="57D70D19" w:rsidR="003B5649" w:rsidRDefault="003B5649" w:rsidP="003B5649">
      <w:pPr>
        <w:pStyle w:val="incluyeHoteles-Incluye"/>
        <w:spacing w:after="0" w:line="240" w:lineRule="auto"/>
      </w:pPr>
      <w:r>
        <w:t>•</w:t>
      </w:r>
      <w:r>
        <w:tab/>
        <w:t xml:space="preserve">Visita con guía local en Granada, Toledo, Córdoba y Sevilla.  </w:t>
      </w:r>
    </w:p>
    <w:p w14:paraId="4272CDA0" w14:textId="77777777" w:rsidR="003B5649" w:rsidRDefault="003B5649" w:rsidP="003B5649">
      <w:pPr>
        <w:pStyle w:val="incluyeHoteles-Incluye"/>
        <w:spacing w:after="0" w:line="240" w:lineRule="auto"/>
      </w:pPr>
      <w:r>
        <w:t>•</w:t>
      </w:r>
      <w:r>
        <w:tab/>
        <w:t>Desayuno buffet diario.</w:t>
      </w:r>
    </w:p>
    <w:p w14:paraId="49474758" w14:textId="77777777" w:rsidR="003B5649" w:rsidRDefault="003B5649" w:rsidP="003B5649">
      <w:pPr>
        <w:pStyle w:val="incluyeHoteles-Incluye"/>
        <w:spacing w:after="0" w:line="240" w:lineRule="auto"/>
      </w:pPr>
      <w:r>
        <w:t>•</w:t>
      </w:r>
      <w:r>
        <w:tab/>
        <w:t>1 almuerzo y 3 cenas.</w:t>
      </w:r>
    </w:p>
    <w:p w14:paraId="4E88DB1A" w14:textId="77777777" w:rsidR="003B5649" w:rsidRDefault="003B5649" w:rsidP="003B5649">
      <w:pPr>
        <w:pStyle w:val="incluyeHoteles-Incluye"/>
        <w:spacing w:after="0" w:line="240" w:lineRule="auto"/>
      </w:pPr>
      <w:r>
        <w:t>•</w:t>
      </w:r>
      <w:r>
        <w:tab/>
        <w:t>Seguro turístico.</w:t>
      </w:r>
    </w:p>
    <w:p w14:paraId="415E1842" w14:textId="77777777" w:rsidR="0021700A" w:rsidRDefault="0021700A" w:rsidP="003B5649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707EBB0E" w14:textId="77777777" w:rsidR="003B5649" w:rsidRPr="003B5649" w:rsidRDefault="003B5649" w:rsidP="003B5649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E30513"/>
          <w:w w:val="90"/>
        </w:rPr>
      </w:pPr>
      <w:r w:rsidRPr="003B5649">
        <w:rPr>
          <w:rFonts w:ascii="CoHeadline-Regular" w:hAnsi="CoHeadline-Regular" w:cs="CoHeadline-Regular"/>
          <w:color w:val="E30513"/>
          <w:w w:val="90"/>
        </w:rPr>
        <w:t>Hoteles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91"/>
        <w:gridCol w:w="2069"/>
        <w:gridCol w:w="397"/>
      </w:tblGrid>
      <w:tr w:rsidR="003B5649" w:rsidRPr="003B5649" w14:paraId="60FBC93A" w14:textId="77777777">
        <w:trPr>
          <w:trHeight w:val="60"/>
          <w:tblHeader/>
        </w:trPr>
        <w:tc>
          <w:tcPr>
            <w:tcW w:w="1191" w:type="dxa"/>
            <w:tcBorders>
              <w:top w:val="single" w:sz="6" w:space="0" w:color="636362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DAF22F" w14:textId="77777777" w:rsidR="003B5649" w:rsidRPr="003B5649" w:rsidRDefault="003B5649" w:rsidP="003B5649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3B5649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Ciudad</w:t>
            </w:r>
          </w:p>
        </w:tc>
        <w:tc>
          <w:tcPr>
            <w:tcW w:w="2069" w:type="dxa"/>
            <w:tcBorders>
              <w:top w:val="single" w:sz="6" w:space="0" w:color="636362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89D6B5" w14:textId="77777777" w:rsidR="003B5649" w:rsidRPr="003B5649" w:rsidRDefault="003B5649" w:rsidP="003B5649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3B5649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397" w:type="dxa"/>
            <w:tcBorders>
              <w:top w:val="single" w:sz="6" w:space="0" w:color="636362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FEAB3B" w14:textId="77777777" w:rsidR="003B5649" w:rsidRPr="003B5649" w:rsidRDefault="003B5649" w:rsidP="003B5649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3B5649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3B5649" w:rsidRPr="003B5649" w14:paraId="6B666D29" w14:textId="77777777">
        <w:trPr>
          <w:trHeight w:val="60"/>
        </w:trPr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63AB42" w14:textId="77777777" w:rsidR="003B5649" w:rsidRPr="003B5649" w:rsidRDefault="003B5649" w:rsidP="003B5649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B564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Granada</w:t>
            </w:r>
          </w:p>
        </w:tc>
        <w:tc>
          <w:tcPr>
            <w:tcW w:w="2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ADE01D" w14:textId="77777777" w:rsidR="003B5649" w:rsidRPr="003B5649" w:rsidRDefault="003B5649" w:rsidP="003B5649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B564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Los Ángeles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7B89E9" w14:textId="77777777" w:rsidR="003B5649" w:rsidRPr="003B5649" w:rsidRDefault="003B5649" w:rsidP="003B5649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B564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3B5649" w:rsidRPr="003B5649" w14:paraId="545D6F73" w14:textId="77777777">
        <w:trPr>
          <w:trHeight w:val="60"/>
        </w:trPr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769C9A" w14:textId="77777777" w:rsidR="003B5649" w:rsidRPr="003B5649" w:rsidRDefault="003B5649" w:rsidP="003B5649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B564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Madrid</w:t>
            </w:r>
          </w:p>
        </w:tc>
        <w:tc>
          <w:tcPr>
            <w:tcW w:w="2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62B091" w14:textId="77777777" w:rsidR="003B5649" w:rsidRPr="003B5649" w:rsidRDefault="003B5649" w:rsidP="003B5649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B564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Puerta Toledo / Praga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1C5E60" w14:textId="77777777" w:rsidR="003B5649" w:rsidRPr="003B5649" w:rsidRDefault="003B5649" w:rsidP="003B5649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B564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T/P</w:t>
            </w:r>
          </w:p>
        </w:tc>
      </w:tr>
      <w:tr w:rsidR="003B5649" w:rsidRPr="003B5649" w14:paraId="54788BD4" w14:textId="77777777">
        <w:trPr>
          <w:trHeight w:val="60"/>
        </w:trPr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89822B" w14:textId="77777777" w:rsidR="003B5649" w:rsidRPr="003B5649" w:rsidRDefault="003B5649" w:rsidP="003B5649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B564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Sevilla</w:t>
            </w:r>
          </w:p>
        </w:tc>
        <w:tc>
          <w:tcPr>
            <w:tcW w:w="2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537AF8" w14:textId="77777777" w:rsidR="003B5649" w:rsidRPr="003B5649" w:rsidRDefault="003B5649" w:rsidP="003B5649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3B564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Catalonia</w:t>
            </w:r>
            <w:proofErr w:type="spellEnd"/>
            <w:r w:rsidRPr="003B564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Santa Justa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A163A6" w14:textId="77777777" w:rsidR="003B5649" w:rsidRPr="003B5649" w:rsidRDefault="003B5649" w:rsidP="003B5649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B564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2F992A85" w14:textId="77777777" w:rsidR="003B5649" w:rsidRPr="003B5649" w:rsidRDefault="003B5649" w:rsidP="003B564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595"/>
        <w:gridCol w:w="227"/>
      </w:tblGrid>
      <w:tr w:rsidR="00A22858" w:rsidRPr="00A22858" w14:paraId="539B5C06" w14:textId="77777777" w:rsidTr="00A228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6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746567" w14:textId="77777777" w:rsidR="00A22858" w:rsidRPr="00A22858" w:rsidRDefault="00A22858" w:rsidP="00A22858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CoHeadline-Regular" w:hAnsi="CoHeadline-Regular" w:cs="CoHeadline-Regular"/>
                <w:color w:val="E30513"/>
                <w:w w:val="90"/>
              </w:rPr>
            </w:pPr>
            <w:r w:rsidRPr="00A22858">
              <w:rPr>
                <w:rFonts w:ascii="CoHeadline-Regular" w:hAnsi="CoHeadline-Regular" w:cs="CoHeadline-Regular"/>
                <w:color w:val="E30513"/>
                <w:w w:val="90"/>
              </w:rPr>
              <w:t>Precios por persona USD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CD1321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62DBEA" w14:textId="77777777" w:rsidR="00A22858" w:rsidRPr="00A22858" w:rsidRDefault="00A22858" w:rsidP="00A22858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A22858" w:rsidRPr="00A22858" w14:paraId="21DA4300" w14:textId="77777777" w:rsidTr="00A228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835" w:type="dxa"/>
            <w:tcBorders>
              <w:top w:val="single" w:sz="6" w:space="0" w:color="CD1321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263EFB" w14:textId="77777777" w:rsidR="00A22858" w:rsidRPr="00A22858" w:rsidRDefault="00A22858" w:rsidP="00A22858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95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4ACCC4" w14:textId="77777777" w:rsidR="00A22858" w:rsidRPr="00A22858" w:rsidRDefault="00A22858" w:rsidP="00A22858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689E7423" w14:textId="77777777" w:rsidR="00A22858" w:rsidRPr="00A22858" w:rsidRDefault="00A22858" w:rsidP="00A22858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A22858" w:rsidRPr="00A22858" w14:paraId="74A53A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35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D491A23" w14:textId="77777777" w:rsidR="00A22858" w:rsidRPr="00A22858" w:rsidRDefault="00A22858" w:rsidP="00A22858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2285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En habitación doble  </w:t>
            </w:r>
          </w:p>
        </w:tc>
        <w:tc>
          <w:tcPr>
            <w:tcW w:w="595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87C80F7" w14:textId="77777777" w:rsidR="00A22858" w:rsidRPr="00A22858" w:rsidRDefault="00A22858" w:rsidP="00A2285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2285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945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B6C4BD0" w14:textId="77777777" w:rsidR="00A22858" w:rsidRPr="00A22858" w:rsidRDefault="00A22858" w:rsidP="00A2285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2285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A22858" w:rsidRPr="00A22858" w14:paraId="49F5F3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1BCC66C" w14:textId="77777777" w:rsidR="00A22858" w:rsidRPr="00A22858" w:rsidRDefault="00A22858" w:rsidP="00A22858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A2285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A2285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A2285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214DF65" w14:textId="77777777" w:rsidR="00A22858" w:rsidRPr="00A22858" w:rsidRDefault="00A22858" w:rsidP="00A2285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2285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305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5CB0E72" w14:textId="77777777" w:rsidR="00A22858" w:rsidRPr="00A22858" w:rsidRDefault="00A22858" w:rsidP="00A2285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2285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A22858" w:rsidRPr="00A22858" w14:paraId="2EC2AE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B855F31" w14:textId="77777777" w:rsidR="00A22858" w:rsidRPr="00A22858" w:rsidRDefault="00A22858" w:rsidP="00A22858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</w:pPr>
            <w:r w:rsidRPr="00A22858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Suplemento Jul./Ago./Sep./Oct.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6A1CE0A" w14:textId="77777777" w:rsidR="00A22858" w:rsidRPr="00A22858" w:rsidRDefault="00A22858" w:rsidP="00A2285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2285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86A3D69" w14:textId="77777777" w:rsidR="00A22858" w:rsidRPr="00A22858" w:rsidRDefault="00A22858" w:rsidP="00A2285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2285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A22858" w:rsidRPr="00A22858" w14:paraId="36300D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DB0178A" w14:textId="77777777" w:rsidR="00A22858" w:rsidRPr="00A22858" w:rsidRDefault="00A22858" w:rsidP="00A22858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A2285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salidas </w:t>
            </w:r>
          </w:p>
          <w:p w14:paraId="6783F6AD" w14:textId="77777777" w:rsidR="00A22858" w:rsidRPr="00A22858" w:rsidRDefault="00A22858" w:rsidP="00A22858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A2285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Abril 13 (Semana Santa), </w:t>
            </w:r>
            <w:proofErr w:type="gramStart"/>
            <w:r w:rsidRPr="00A2285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Mayo</w:t>
            </w:r>
            <w:proofErr w:type="gramEnd"/>
            <w:r w:rsidRPr="00A2285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4 (Feria), </w:t>
            </w:r>
          </w:p>
          <w:p w14:paraId="4C9B3A1E" w14:textId="77777777" w:rsidR="00A22858" w:rsidRPr="00A22858" w:rsidRDefault="00A22858" w:rsidP="00A22858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A2285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Junio 22 (Congreso)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A11609E" w14:textId="77777777" w:rsidR="00A22858" w:rsidRPr="00A22858" w:rsidRDefault="00A22858" w:rsidP="00A2285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2285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7B497CB" w14:textId="77777777" w:rsidR="00A22858" w:rsidRPr="00A22858" w:rsidRDefault="00A22858" w:rsidP="00A2285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2285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</w:tbl>
    <w:p w14:paraId="57C64A8F" w14:textId="77777777" w:rsidR="003B5649" w:rsidRPr="007D5E33" w:rsidRDefault="003B5649" w:rsidP="003B5649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3B5649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75E13"/>
    <w:rsid w:val="001D4B27"/>
    <w:rsid w:val="001E2AD7"/>
    <w:rsid w:val="0021700A"/>
    <w:rsid w:val="0023133F"/>
    <w:rsid w:val="00295EA4"/>
    <w:rsid w:val="002C4D76"/>
    <w:rsid w:val="003144ED"/>
    <w:rsid w:val="0032154E"/>
    <w:rsid w:val="00391FC2"/>
    <w:rsid w:val="003B4561"/>
    <w:rsid w:val="003B5649"/>
    <w:rsid w:val="003D6534"/>
    <w:rsid w:val="00470DEA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9467C5"/>
    <w:rsid w:val="00957DB7"/>
    <w:rsid w:val="00974CBF"/>
    <w:rsid w:val="009C7CAC"/>
    <w:rsid w:val="00A22858"/>
    <w:rsid w:val="00A57D77"/>
    <w:rsid w:val="00AB39D3"/>
    <w:rsid w:val="00AC6703"/>
    <w:rsid w:val="00B05A44"/>
    <w:rsid w:val="00BA1696"/>
    <w:rsid w:val="00C25490"/>
    <w:rsid w:val="00CB6B4C"/>
    <w:rsid w:val="00CE10A0"/>
    <w:rsid w:val="00D110D7"/>
    <w:rsid w:val="00E82C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3B5649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3B5649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notasimpleitinerario">
    <w:name w:val="nota simple (itinerario)"/>
    <w:basedOn w:val="Normal"/>
    <w:uiPriority w:val="99"/>
    <w:rsid w:val="003B5649"/>
    <w:pPr>
      <w:autoSpaceDE w:val="0"/>
      <w:autoSpaceDN w:val="0"/>
      <w:adjustRightInd w:val="0"/>
      <w:spacing w:line="180" w:lineRule="atLeast"/>
      <w:jc w:val="both"/>
      <w:textAlignment w:val="center"/>
    </w:pPr>
    <w:rPr>
      <w:rFonts w:ascii="Router-Book" w:hAnsi="Router-Book" w:cs="Router-Book"/>
      <w:color w:val="000000"/>
      <w:w w:val="90"/>
      <w:sz w:val="14"/>
      <w:szCs w:val="14"/>
    </w:rPr>
  </w:style>
  <w:style w:type="character" w:customStyle="1" w:styleId="negritanota">
    <w:name w:val="negrita nota"/>
    <w:uiPriority w:val="99"/>
    <w:rsid w:val="003B5649"/>
    <w:rPr>
      <w:rFonts w:ascii="Router-Bold" w:hAnsi="Router-Bold" w:cs="Router-Bold"/>
      <w:b/>
      <w:bCs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3B5649"/>
    <w:pPr>
      <w:spacing w:after="0" w:line="240" w:lineRule="atLeast"/>
    </w:pPr>
    <w:rPr>
      <w:color w:val="E30513"/>
    </w:rPr>
  </w:style>
  <w:style w:type="paragraph" w:customStyle="1" w:styleId="incluyeHoteles-Incluye">
    <w:name w:val="incluye (Hoteles-Incluye)"/>
    <w:basedOn w:val="Textoitinerario"/>
    <w:uiPriority w:val="99"/>
    <w:rsid w:val="003B5649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3B5649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3B5649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3B5649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3B5649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3B5649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3B5649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445</Words>
  <Characters>2452</Characters>
  <Application>Microsoft Office Word</Application>
  <DocSecurity>0</DocSecurity>
  <Lines>20</Lines>
  <Paragraphs>5</Paragraphs>
  <ScaleCrop>false</ScaleCrop>
  <Company/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24</cp:revision>
  <dcterms:created xsi:type="dcterms:W3CDTF">2016-11-17T13:26:00Z</dcterms:created>
  <dcterms:modified xsi:type="dcterms:W3CDTF">2024-11-18T09:06:00Z</dcterms:modified>
</cp:coreProperties>
</file>